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2C" w:rsidRDefault="00435A2C"/>
    <w:p w:rsidR="006A08F9" w:rsidRDefault="00EC6704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A08F9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create a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hyperlink r:id="rId8" w:tgtFrame="_blank" w:history="1">
        <w:r w:rsidRPr="00D56C19">
          <w:rPr>
            <w:rFonts w:asciiTheme="minorHAnsi" w:eastAsia="Times New Roman" w:hAnsiTheme="minorHAnsi" w:cstheme="minorHAnsi"/>
            <w:color w:val="954F72"/>
            <w:sz w:val="24"/>
            <w:szCs w:val="24"/>
            <w:u w:val="single"/>
          </w:rPr>
          <w:t>case study</w:t>
        </w:r>
      </w:hyperlink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(see more examples on the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hyperlink r:id="rId9" w:tgtFrame="_blank" w:history="1">
        <w:r w:rsidRPr="00D56C19">
          <w:rPr>
            <w:rFonts w:asciiTheme="minorHAnsi" w:eastAsia="Times New Roman" w:hAnsiTheme="minorHAnsi" w:cstheme="minorHAnsi"/>
            <w:color w:val="954F72"/>
            <w:sz w:val="24"/>
            <w:szCs w:val="24"/>
            <w:u w:val="single"/>
          </w:rPr>
          <w:t>Network website</w:t>
        </w:r>
      </w:hyperlink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</w:t>
      </w:r>
      <w:proofErr w:type="spellStart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eg</w:t>
      </w:r>
      <w:proofErr w:type="spellEnd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Network website and BBSRC publications)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Information will also be passed to the BBSRC for reporting purposes. 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Report and expenditure statement must be submitted to </w:t>
      </w:r>
      <w:hyperlink r:id="rId10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ithin 3 months of project completion.</w:t>
      </w:r>
    </w:p>
    <w:p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9"/>
        <w:gridCol w:w="2169"/>
        <w:gridCol w:w="1531"/>
        <w:gridCol w:w="3147"/>
      </w:tblGrid>
      <w:tr w:rsidR="00506BE0" w:rsidRPr="00D56C19" w:rsidTr="00AC335F">
        <w:tc>
          <w:tcPr>
            <w:tcW w:w="9356" w:type="dxa"/>
            <w:gridSpan w:val="4"/>
            <w:shd w:val="clear" w:color="auto" w:fill="D9D9D9"/>
          </w:tcPr>
          <w:p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:rsidTr="00AC335F">
        <w:tc>
          <w:tcPr>
            <w:tcW w:w="9356" w:type="dxa"/>
            <w:gridSpan w:val="4"/>
            <w:shd w:val="clear" w:color="auto" w:fill="auto"/>
          </w:tcPr>
          <w:p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:rsidTr="00AC335F">
        <w:tc>
          <w:tcPr>
            <w:tcW w:w="4678" w:type="dxa"/>
            <w:gridSpan w:val="2"/>
            <w:shd w:val="clear" w:color="auto" w:fill="D9D9D9" w:themeFill="background1" w:themeFillShade="D9"/>
          </w:tcPr>
          <w:p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:rsidTr="00AC335F">
        <w:trPr>
          <w:trHeight w:val="268"/>
        </w:trPr>
        <w:tc>
          <w:tcPr>
            <w:tcW w:w="4678" w:type="dxa"/>
            <w:gridSpan w:val="2"/>
            <w:shd w:val="clear" w:color="auto" w:fill="D9D9D9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BIV</w:t>
            </w:r>
            <w:r w:rsidR="00EC670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project start date </w:t>
            </w:r>
          </w:p>
          <w:p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D9D9D9"/>
          </w:tcPr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auto"/>
          </w:tcPr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D9D9D9"/>
          </w:tcPr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auto"/>
          </w:tcPr>
          <w:p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D9D9D9"/>
          </w:tcPr>
          <w:p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auto"/>
          </w:tcPr>
          <w:p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D9D9D9"/>
          </w:tcPr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auto"/>
          </w:tcPr>
          <w:p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 papers, patents, licences, new products or processes, prizes, collaborations, further funding, jobs created, studentships, conference attendance &amp; posters, media interactions and public engagements</w:t>
            </w:r>
          </w:p>
          <w:p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D9D9D9"/>
          </w:tcPr>
          <w:p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ideally from the industrial partner(s)</w:t>
            </w:r>
          </w:p>
        </w:tc>
      </w:tr>
      <w:tr w:rsidR="00B5065C" w:rsidRPr="00D56C19" w:rsidTr="00AC335F">
        <w:tc>
          <w:tcPr>
            <w:tcW w:w="9356" w:type="dxa"/>
            <w:gridSpan w:val="4"/>
            <w:shd w:val="clear" w:color="auto" w:fill="auto"/>
          </w:tcPr>
          <w:p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:rsidTr="00EC6704">
        <w:trPr>
          <w:trHeight w:val="607"/>
        </w:trPr>
        <w:tc>
          <w:tcPr>
            <w:tcW w:w="4678" w:type="dxa"/>
            <w:gridSpan w:val="2"/>
            <w:shd w:val="clear" w:color="auto" w:fill="D9D9D9"/>
          </w:tcPr>
          <w:p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(see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1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1415EA" w:rsidRPr="00D56C19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D56C19" w:rsidRPr="00D56C19" w:rsidTr="00AC335F">
        <w:tc>
          <w:tcPr>
            <w:tcW w:w="9356" w:type="dxa"/>
            <w:gridSpan w:val="4"/>
            <w:shd w:val="clear" w:color="auto" w:fill="auto"/>
          </w:tcPr>
          <w:p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6C19" w:rsidRPr="00D56C19" w:rsidTr="00AC335F">
        <w:tc>
          <w:tcPr>
            <w:tcW w:w="9356" w:type="dxa"/>
            <w:gridSpan w:val="4"/>
            <w:shd w:val="clear" w:color="auto" w:fill="D9D9D9"/>
          </w:tcPr>
          <w:p w:rsidR="00E17B87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2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D56C19" w:rsidRPr="00D56C19" w:rsidTr="00AC335F">
        <w:tc>
          <w:tcPr>
            <w:tcW w:w="9356" w:type="dxa"/>
            <w:gridSpan w:val="4"/>
            <w:shd w:val="clear" w:color="auto" w:fill="auto"/>
          </w:tcPr>
          <w:p w:rsidR="00EC6704" w:rsidRPr="003C30B1" w:rsidRDefault="003C30B1" w:rsidP="00506BE0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EC6704" w:rsidRPr="00D56C19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:rsidR="00EC6704" w:rsidRPr="00D56C19" w:rsidRDefault="00EC6704" w:rsidP="00DB40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C670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Industrial partner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permission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: I confirm that the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industrial 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has agreed </w:t>
            </w:r>
            <w:r w:rsidRPr="004D71C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for information in this report to be placed in the public domain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DB405D" w:rsidRPr="00DB405D" w:rsidRDefault="00EC6704" w:rsidP="00EC6704">
            <w:pPr>
              <w:spacing w:before="100" w:beforeAutospacing="1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DB40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05D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  <w:p w:rsidR="00EC6704" w:rsidRPr="00D56C19" w:rsidRDefault="00EC6704" w:rsidP="00EC670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:rsidTr="00B34FF2">
        <w:trPr>
          <w:trHeight w:val="90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:rsidR="00AC335F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:rsidR="00AC335F" w:rsidRPr="00A110BD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</w:t>
            </w:r>
            <w:r w:rsidR="00A43280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. If you do not know this information, please ask your </w:t>
            </w:r>
            <w:r w:rsidR="00A110BD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research</w:t>
            </w:r>
            <w:r w:rsidR="008316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</w:t>
            </w:r>
            <w:r w:rsidR="00EC67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it to: </w:t>
            </w:r>
            <w:hyperlink r:id="rId13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="00EC6704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="00A110BD"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 w:rsidR="00831601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AC335F" w:rsidRPr="00AC335F" w:rsidTr="00A4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 w:rsidR="00A110BD"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 w:rsidR="00A110BD"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110BD" w:rsidP="00AC335F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="00AC335F"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="00AC335F"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 w:rsidR="00A110BD"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</w:tr>
      <w:tr w:rsidR="00A43280" w:rsidRPr="00AC335F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Travel &amp; Subsistence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:rsidTr="007220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Other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5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Estate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43280" w:rsidRPr="00AC335F" w:rsidTr="00BC0B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Other Directly Allocated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43280" w:rsidRPr="00AC335F" w:rsidRDefault="00A43280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C335F" w:rsidRPr="00AC335F" w:rsidTr="00AC33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</w:tr>
      <w:tr w:rsidR="00AC335F" w:rsidRPr="00AC335F" w:rsidTr="00A432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  <w:r w:rsidR="00A43280" w:rsidRPr="00AC335F">
              <w:rPr>
                <w:rFonts w:eastAsia="Times New Roman" w:cs="Calibri"/>
                <w:color w:val="000000"/>
              </w:rPr>
              <w:t>TOTAL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35F" w:rsidRPr="00AC335F" w:rsidRDefault="00AC335F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 w:rsidRPr="00AC335F">
              <w:rPr>
                <w:rFonts w:eastAsia="Times New Roman" w:cs="Calibri"/>
                <w:color w:val="000000"/>
              </w:rPr>
              <w:t xml:space="preserve">   </w:t>
            </w:r>
          </w:p>
        </w:tc>
      </w:tr>
    </w:tbl>
    <w:p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:rsidR="00A110BD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:rsidR="00A110BD" w:rsidRPr="005754A2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5"/>
      <w:footerReference w:type="default" r:id="rId1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33" w:rsidRDefault="008E7533" w:rsidP="000A34FD">
      <w:pPr>
        <w:spacing w:after="0" w:line="240" w:lineRule="auto"/>
      </w:pPr>
      <w:r>
        <w:separator/>
      </w:r>
    </w:p>
  </w:endnote>
  <w:endnote w:type="continuationSeparator" w:id="0">
    <w:p w:rsidR="008E7533" w:rsidRDefault="008E7533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CD05E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CD05E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33" w:rsidRDefault="008E7533" w:rsidP="000A34FD">
      <w:pPr>
        <w:spacing w:after="0" w:line="240" w:lineRule="auto"/>
      </w:pPr>
      <w:r>
        <w:separator/>
      </w:r>
    </w:p>
  </w:footnote>
  <w:footnote w:type="continuationSeparator" w:id="0">
    <w:p w:rsidR="008E7533" w:rsidRDefault="008E7533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4F5823C5" wp14:editId="69B5781A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109F8"/>
    <w:rsid w:val="0002426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C30B1"/>
    <w:rsid w:val="003D0C91"/>
    <w:rsid w:val="003E59D2"/>
    <w:rsid w:val="003E5DAC"/>
    <w:rsid w:val="003F2AC7"/>
    <w:rsid w:val="003F54ED"/>
    <w:rsid w:val="00403B15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45E1"/>
    <w:rsid w:val="00504EB5"/>
    <w:rsid w:val="00506BE0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14EA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533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11F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2F44"/>
    <w:rsid w:val="00E844A7"/>
    <w:rsid w:val="00E8463F"/>
    <w:rsid w:val="00EC281B"/>
    <w:rsid w:val="00EC6704"/>
    <w:rsid w:val="00ED7283"/>
    <w:rsid w:val="00EE251E"/>
    <w:rsid w:val="00EE4222"/>
    <w:rsid w:val="00EE74F8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75F1F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durham.ac.uk/mib-nibb/wp-content/uploads/sites/29/2018/05/Metallo-enzymes-for-production-of-nootkatol-a-potential-new-citrus-flavour.pdf" TargetMode="External"/><Relationship Id="rId13" Type="http://schemas.openxmlformats.org/officeDocument/2006/relationships/hyperlink" Target="mailto:metals.bbsrcnibb@durham.ac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durham.ac.uk/mib-nibb/wp-content/uploads/sites/29/2019/11/TRL-definition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tals.bbsrcnibb@dur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durham.ac.uk/mib-nibb/category/outcomes/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AA9F-FB25-5241-931B-F362D22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Charlotte</cp:lastModifiedBy>
  <cp:revision>3</cp:revision>
  <cp:lastPrinted>2019-07-04T13:29:00Z</cp:lastPrinted>
  <dcterms:created xsi:type="dcterms:W3CDTF">2020-02-28T15:22:00Z</dcterms:created>
  <dcterms:modified xsi:type="dcterms:W3CDTF">2020-02-28T15:22:00Z</dcterms:modified>
</cp:coreProperties>
</file>