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C70EC" w14:textId="77777777" w:rsidR="002B42F8" w:rsidRPr="00F91091" w:rsidRDefault="002B42F8" w:rsidP="004A7F3E">
      <w:pPr>
        <w:spacing w:after="0" w:line="240" w:lineRule="auto"/>
        <w:ind w:right="1134"/>
        <w:rPr>
          <w:rFonts w:ascii="Arial" w:hAnsi="Arial" w:cs="Arial"/>
          <w:b/>
        </w:rPr>
      </w:pPr>
    </w:p>
    <w:p w14:paraId="1F54FB6F" w14:textId="77777777" w:rsidR="002B42F8" w:rsidRPr="00842870" w:rsidRDefault="00FF652C" w:rsidP="002B42F8">
      <w:pPr>
        <w:spacing w:after="0" w:line="240" w:lineRule="auto"/>
        <w:ind w:right="1134"/>
        <w:jc w:val="center"/>
        <w:rPr>
          <w:rFonts w:ascii="Arial" w:hAnsi="Arial" w:cs="Arial"/>
          <w:b/>
          <w:caps/>
        </w:rPr>
      </w:pPr>
      <w:r w:rsidRPr="00842870">
        <w:rPr>
          <w:rFonts w:ascii="Arial" w:hAnsi="Arial" w:cs="Arial"/>
          <w:b/>
          <w:caps/>
        </w:rPr>
        <w:t>E3B: Metals in Biology BBSRC NIBB</w:t>
      </w:r>
    </w:p>
    <w:p w14:paraId="1A3E81CE" w14:textId="77777777" w:rsidR="003A7BAF" w:rsidRPr="00E064A6" w:rsidRDefault="002B42F8" w:rsidP="00E064A6">
      <w:pPr>
        <w:spacing w:after="0" w:line="240" w:lineRule="auto"/>
        <w:ind w:right="1134"/>
        <w:jc w:val="center"/>
        <w:rPr>
          <w:rFonts w:ascii="Arial" w:hAnsi="Arial" w:cs="Arial"/>
          <w:b/>
          <w:caps/>
        </w:rPr>
      </w:pPr>
      <w:r w:rsidRPr="00842870">
        <w:rPr>
          <w:rFonts w:ascii="Arial" w:hAnsi="Arial" w:cs="Arial"/>
          <w:b/>
        </w:rPr>
        <w:t xml:space="preserve">OPERATIONAL GUIDELINES </w:t>
      </w:r>
      <w:r w:rsidR="00B049A7" w:rsidRPr="00842870">
        <w:rPr>
          <w:rFonts w:ascii="Arial" w:hAnsi="Arial" w:cs="Arial"/>
          <w:b/>
        </w:rPr>
        <w:t>FOR</w:t>
      </w:r>
      <w:r w:rsidRPr="00842870">
        <w:rPr>
          <w:rFonts w:ascii="Arial" w:hAnsi="Arial" w:cs="Arial"/>
          <w:b/>
        </w:rPr>
        <w:t xml:space="preserve"> </w:t>
      </w:r>
      <w:r w:rsidR="00D522E5" w:rsidRPr="00842870">
        <w:rPr>
          <w:rFonts w:ascii="Arial" w:hAnsi="Arial" w:cs="Arial"/>
          <w:b/>
        </w:rPr>
        <w:t>PROOF OF CONCEPT</w:t>
      </w:r>
      <w:r w:rsidR="00871007" w:rsidRPr="00842870">
        <w:rPr>
          <w:rFonts w:ascii="Arial" w:hAnsi="Arial" w:cs="Arial"/>
          <w:b/>
        </w:rPr>
        <w:t xml:space="preserve"> </w:t>
      </w:r>
      <w:r w:rsidR="005F2B5F" w:rsidRPr="00842870">
        <w:rPr>
          <w:rFonts w:ascii="Arial" w:hAnsi="Arial" w:cs="Arial"/>
          <w:b/>
        </w:rPr>
        <w:t>FUND</w:t>
      </w:r>
      <w:r w:rsidR="00871007" w:rsidRPr="00842870">
        <w:rPr>
          <w:rFonts w:ascii="Arial" w:hAnsi="Arial" w:cs="Arial"/>
          <w:b/>
        </w:rPr>
        <w:t>S</w:t>
      </w:r>
    </w:p>
    <w:p w14:paraId="6B068351" w14:textId="77777777" w:rsidR="003A7BAF" w:rsidRPr="00842870" w:rsidRDefault="003A7BAF" w:rsidP="00C9269A">
      <w:pPr>
        <w:spacing w:after="0" w:line="240" w:lineRule="auto"/>
        <w:rPr>
          <w:rFonts w:ascii="Arial" w:hAnsi="Arial" w:cs="Arial"/>
          <w:b/>
        </w:rPr>
      </w:pPr>
    </w:p>
    <w:p w14:paraId="73E89F34" w14:textId="77777777" w:rsidR="000438B0" w:rsidRPr="00842870" w:rsidRDefault="003A7B90" w:rsidP="00C9269A">
      <w:pPr>
        <w:spacing w:after="0" w:line="240" w:lineRule="auto"/>
        <w:rPr>
          <w:rFonts w:ascii="Arial" w:hAnsi="Arial" w:cs="Arial"/>
          <w:b/>
        </w:rPr>
      </w:pPr>
      <w:r w:rsidRPr="00842870">
        <w:rPr>
          <w:rFonts w:ascii="Arial" w:hAnsi="Arial" w:cs="Arial"/>
          <w:b/>
        </w:rPr>
        <w:t>1.</w:t>
      </w:r>
      <w:r w:rsidRPr="00842870">
        <w:rPr>
          <w:rFonts w:ascii="Arial" w:hAnsi="Arial" w:cs="Arial"/>
          <w:b/>
        </w:rPr>
        <w:tab/>
        <w:t>What is</w:t>
      </w:r>
      <w:r w:rsidR="0077118F" w:rsidRPr="00842870">
        <w:rPr>
          <w:rFonts w:ascii="Arial" w:hAnsi="Arial" w:cs="Arial"/>
          <w:b/>
        </w:rPr>
        <w:t xml:space="preserve"> BBSRC NIBB</w:t>
      </w:r>
      <w:r w:rsidRPr="00842870">
        <w:rPr>
          <w:rFonts w:ascii="Arial" w:hAnsi="Arial" w:cs="Arial"/>
          <w:b/>
        </w:rPr>
        <w:t xml:space="preserve"> Proof of Concept funding</w:t>
      </w:r>
      <w:r w:rsidR="0077118F" w:rsidRPr="00842870">
        <w:rPr>
          <w:rFonts w:ascii="Arial" w:hAnsi="Arial" w:cs="Arial"/>
          <w:b/>
        </w:rPr>
        <w:t>?</w:t>
      </w:r>
    </w:p>
    <w:p w14:paraId="3E307392" w14:textId="77777777" w:rsidR="000438B0" w:rsidRPr="00842870" w:rsidRDefault="000438B0" w:rsidP="00C9269A">
      <w:pPr>
        <w:spacing w:after="0" w:line="240" w:lineRule="auto"/>
        <w:rPr>
          <w:rFonts w:ascii="Arial" w:hAnsi="Arial" w:cs="Arial"/>
          <w:b/>
        </w:rPr>
      </w:pPr>
    </w:p>
    <w:p w14:paraId="63CE6E3F" w14:textId="65CC08A0" w:rsidR="00BB517F" w:rsidRPr="00842870" w:rsidRDefault="00C040EE" w:rsidP="00C9269A">
      <w:pPr>
        <w:spacing w:after="0" w:line="240" w:lineRule="auto"/>
        <w:rPr>
          <w:rFonts w:ascii="Arial" w:hAnsi="Arial" w:cs="Arial"/>
        </w:rPr>
      </w:pPr>
      <w:r w:rsidRPr="00842870">
        <w:rPr>
          <w:rFonts w:ascii="Arial" w:hAnsi="Arial" w:cs="Arial"/>
        </w:rPr>
        <w:t>BBSRC</w:t>
      </w:r>
      <w:r w:rsidR="00FA16CA" w:rsidRPr="00842870">
        <w:rPr>
          <w:rFonts w:ascii="Arial" w:hAnsi="Arial" w:cs="Arial"/>
        </w:rPr>
        <w:t xml:space="preserve"> NIBB</w:t>
      </w:r>
      <w:r w:rsidRPr="00842870">
        <w:rPr>
          <w:rFonts w:ascii="Arial" w:hAnsi="Arial" w:cs="Arial"/>
        </w:rPr>
        <w:t xml:space="preserve"> </w:t>
      </w:r>
      <w:r w:rsidR="003A7B90" w:rsidRPr="00842870">
        <w:rPr>
          <w:rFonts w:ascii="Arial" w:hAnsi="Arial" w:cs="Arial"/>
        </w:rPr>
        <w:t>Proof of Concept (</w:t>
      </w:r>
      <w:proofErr w:type="spellStart"/>
      <w:r w:rsidR="003A7B90" w:rsidRPr="00842870">
        <w:rPr>
          <w:rFonts w:ascii="Arial" w:hAnsi="Arial" w:cs="Arial"/>
        </w:rPr>
        <w:t>PoC</w:t>
      </w:r>
      <w:proofErr w:type="spellEnd"/>
      <w:r w:rsidR="003A7B90" w:rsidRPr="00842870">
        <w:rPr>
          <w:rFonts w:ascii="Arial" w:hAnsi="Arial" w:cs="Arial"/>
        </w:rPr>
        <w:t>) funds</w:t>
      </w:r>
      <w:r w:rsidR="003A7B90" w:rsidRPr="00842870">
        <w:rPr>
          <w:rFonts w:ascii="Arial" w:hAnsi="Arial" w:cs="Arial"/>
          <w:b/>
        </w:rPr>
        <w:t xml:space="preserve"> </w:t>
      </w:r>
      <w:r w:rsidR="0077118F" w:rsidRPr="00842870">
        <w:rPr>
          <w:rFonts w:ascii="Arial" w:hAnsi="Arial" w:cs="Arial"/>
        </w:rPr>
        <w:t xml:space="preserve">are to </w:t>
      </w:r>
      <w:r w:rsidR="000438B0" w:rsidRPr="00842870">
        <w:rPr>
          <w:rFonts w:ascii="Arial" w:hAnsi="Arial" w:cs="Arial"/>
        </w:rPr>
        <w:t>encourage and support</w:t>
      </w:r>
      <w:r w:rsidR="0077118F" w:rsidRPr="00842870">
        <w:rPr>
          <w:rFonts w:ascii="Arial" w:hAnsi="Arial" w:cs="Arial"/>
        </w:rPr>
        <w:t xml:space="preserve"> collaboratio</w:t>
      </w:r>
      <w:r w:rsidR="00690FE5" w:rsidRPr="00842870">
        <w:rPr>
          <w:rFonts w:ascii="Arial" w:hAnsi="Arial" w:cs="Arial"/>
        </w:rPr>
        <w:t>n between academics and industrialists</w:t>
      </w:r>
      <w:r w:rsidR="000438B0" w:rsidRPr="00842870">
        <w:rPr>
          <w:rFonts w:ascii="Arial" w:hAnsi="Arial" w:cs="Arial"/>
        </w:rPr>
        <w:t xml:space="preserve"> withi</w:t>
      </w:r>
      <w:r w:rsidR="00FD2357" w:rsidRPr="00842870">
        <w:rPr>
          <w:rFonts w:ascii="Arial" w:hAnsi="Arial" w:cs="Arial"/>
        </w:rPr>
        <w:t xml:space="preserve">n the </w:t>
      </w:r>
      <w:hyperlink r:id="rId8" w:history="1">
        <w:r w:rsidR="00206E9D" w:rsidRPr="00842870">
          <w:rPr>
            <w:rStyle w:val="Hyperlink"/>
            <w:rFonts w:ascii="Arial" w:hAnsi="Arial" w:cs="Arial"/>
          </w:rPr>
          <w:t xml:space="preserve">E3B: </w:t>
        </w:r>
        <w:r w:rsidR="00F75E75" w:rsidRPr="00842870">
          <w:rPr>
            <w:rStyle w:val="Hyperlink"/>
            <w:rFonts w:ascii="Arial" w:hAnsi="Arial" w:cs="Arial"/>
          </w:rPr>
          <w:t>Metals in Biology BBSRC Network</w:t>
        </w:r>
        <w:r w:rsidR="00206E9D" w:rsidRPr="00842870">
          <w:rPr>
            <w:rStyle w:val="Hyperlink"/>
            <w:rFonts w:ascii="Arial" w:hAnsi="Arial" w:cs="Arial"/>
          </w:rPr>
          <w:t xml:space="preserve"> in Industri</w:t>
        </w:r>
        <w:r w:rsidR="000F697E">
          <w:rPr>
            <w:rStyle w:val="Hyperlink"/>
            <w:rFonts w:ascii="Arial" w:hAnsi="Arial" w:cs="Arial"/>
          </w:rPr>
          <w:t xml:space="preserve">al Biotechnology and Bioenergy, a </w:t>
        </w:r>
        <w:r w:rsidR="00206E9D" w:rsidRPr="00842870">
          <w:rPr>
            <w:rStyle w:val="Hyperlink"/>
            <w:rFonts w:ascii="Arial" w:hAnsi="Arial" w:cs="Arial"/>
          </w:rPr>
          <w:t>BBSRC NIBB</w:t>
        </w:r>
      </w:hyperlink>
      <w:r w:rsidR="00206E9D" w:rsidRPr="00842870">
        <w:rPr>
          <w:rFonts w:ascii="Arial" w:hAnsi="Arial" w:cs="Arial"/>
        </w:rPr>
        <w:t>.</w:t>
      </w:r>
    </w:p>
    <w:p w14:paraId="0168484C" w14:textId="77777777" w:rsidR="00F75E75" w:rsidRPr="00842870" w:rsidRDefault="00F75E75" w:rsidP="00C9269A">
      <w:pPr>
        <w:spacing w:after="0" w:line="240" w:lineRule="auto"/>
        <w:rPr>
          <w:rFonts w:ascii="Arial" w:hAnsi="Arial" w:cs="Arial"/>
        </w:rPr>
      </w:pPr>
    </w:p>
    <w:p w14:paraId="18AA442F" w14:textId="77777777" w:rsidR="00106BBE" w:rsidRPr="00E064A6" w:rsidRDefault="003A7B90" w:rsidP="00E064A6">
      <w:pPr>
        <w:spacing w:after="0" w:line="240" w:lineRule="auto"/>
        <w:rPr>
          <w:rFonts w:ascii="Arial" w:hAnsi="Arial" w:cs="Arial"/>
        </w:rPr>
      </w:pPr>
      <w:r w:rsidRPr="00842870">
        <w:rPr>
          <w:rFonts w:ascii="Arial" w:hAnsi="Arial" w:cs="Arial"/>
        </w:rPr>
        <w:t xml:space="preserve">The funds will help pump-prime </w:t>
      </w:r>
      <w:r w:rsidR="004E2B3E" w:rsidRPr="00842870">
        <w:rPr>
          <w:rFonts w:ascii="Arial" w:hAnsi="Arial" w:cs="Arial"/>
        </w:rPr>
        <w:t xml:space="preserve">collaborative </w:t>
      </w:r>
      <w:r w:rsidR="008C1156" w:rsidRPr="00842870">
        <w:rPr>
          <w:rFonts w:ascii="Arial" w:hAnsi="Arial" w:cs="Arial"/>
        </w:rPr>
        <w:t xml:space="preserve">research </w:t>
      </w:r>
      <w:r w:rsidR="004E2B3E" w:rsidRPr="00842870">
        <w:rPr>
          <w:rFonts w:ascii="Arial" w:hAnsi="Arial" w:cs="Arial"/>
        </w:rPr>
        <w:t>projects of industrial relevance</w:t>
      </w:r>
      <w:r w:rsidR="000D7D59">
        <w:rPr>
          <w:rFonts w:ascii="Arial" w:hAnsi="Arial" w:cs="Arial"/>
        </w:rPr>
        <w:t xml:space="preserve"> </w:t>
      </w:r>
      <w:r w:rsidR="004E2B3E" w:rsidRPr="00842870">
        <w:rPr>
          <w:rFonts w:ascii="Arial" w:hAnsi="Arial" w:cs="Arial"/>
        </w:rPr>
        <w:t xml:space="preserve">that could </w:t>
      </w:r>
      <w:r w:rsidR="00053303" w:rsidRPr="00842870">
        <w:rPr>
          <w:rFonts w:ascii="Arial" w:hAnsi="Arial" w:cs="Arial"/>
        </w:rPr>
        <w:t>lead to a</w:t>
      </w:r>
      <w:r w:rsidR="000438B0" w:rsidRPr="00842870">
        <w:rPr>
          <w:rFonts w:ascii="Arial" w:hAnsi="Arial" w:cs="Arial"/>
        </w:rPr>
        <w:t>:</w:t>
      </w:r>
    </w:p>
    <w:p w14:paraId="570677DF" w14:textId="77777777" w:rsidR="00106BBE" w:rsidRPr="00842870" w:rsidRDefault="00D3644A" w:rsidP="00106BBE">
      <w:pPr>
        <w:pStyle w:val="ListParagraph"/>
        <w:numPr>
          <w:ilvl w:val="0"/>
          <w:numId w:val="31"/>
        </w:numPr>
        <w:spacing w:after="0" w:line="240" w:lineRule="auto"/>
        <w:rPr>
          <w:rFonts w:ascii="Arial" w:hAnsi="Arial" w:cs="Arial"/>
        </w:rPr>
      </w:pPr>
      <w:r>
        <w:rPr>
          <w:rFonts w:ascii="Arial" w:hAnsi="Arial" w:cs="Arial"/>
        </w:rPr>
        <w:t>L</w:t>
      </w:r>
      <w:r w:rsidR="00106BBE" w:rsidRPr="00842870">
        <w:rPr>
          <w:rFonts w:ascii="Arial" w:hAnsi="Arial" w:cs="Arial"/>
        </w:rPr>
        <w:t>onger term relationship</w:t>
      </w:r>
    </w:p>
    <w:p w14:paraId="2E317F37" w14:textId="77777777" w:rsidR="008A3BF8" w:rsidRPr="00842870" w:rsidRDefault="00D3644A" w:rsidP="00BA183C">
      <w:pPr>
        <w:pStyle w:val="ListParagraph"/>
        <w:numPr>
          <w:ilvl w:val="0"/>
          <w:numId w:val="31"/>
        </w:numPr>
        <w:spacing w:after="0" w:line="240" w:lineRule="auto"/>
        <w:rPr>
          <w:rFonts w:ascii="Arial" w:hAnsi="Arial" w:cs="Arial"/>
        </w:rPr>
      </w:pPr>
      <w:r>
        <w:rPr>
          <w:rFonts w:ascii="Arial" w:hAnsi="Arial" w:cs="Arial"/>
        </w:rPr>
        <w:t>R</w:t>
      </w:r>
      <w:r w:rsidR="00106BBE" w:rsidRPr="00842870">
        <w:rPr>
          <w:rFonts w:ascii="Arial" w:hAnsi="Arial" w:cs="Arial"/>
        </w:rPr>
        <w:t xml:space="preserve">oute to commercial translation </w:t>
      </w:r>
    </w:p>
    <w:p w14:paraId="3BEA3101" w14:textId="77777777" w:rsidR="00BA183C" w:rsidRPr="00842870" w:rsidRDefault="00D3644A" w:rsidP="00B014CD">
      <w:pPr>
        <w:pStyle w:val="ListParagraph"/>
        <w:numPr>
          <w:ilvl w:val="0"/>
          <w:numId w:val="31"/>
        </w:numPr>
        <w:spacing w:after="0" w:line="240" w:lineRule="auto"/>
        <w:rPr>
          <w:rFonts w:ascii="Arial" w:hAnsi="Arial" w:cs="Arial"/>
        </w:rPr>
      </w:pPr>
      <w:r>
        <w:rPr>
          <w:rFonts w:ascii="Arial" w:hAnsi="Arial" w:cs="Arial"/>
        </w:rPr>
        <w:t>C</w:t>
      </w:r>
      <w:r w:rsidR="00BA183C" w:rsidRPr="00842870">
        <w:rPr>
          <w:rFonts w:ascii="Arial" w:hAnsi="Arial" w:cs="Arial"/>
        </w:rPr>
        <w:t>lear potential for further funding</w:t>
      </w:r>
    </w:p>
    <w:p w14:paraId="2266CCE8" w14:textId="77777777" w:rsidR="000440AF" w:rsidRPr="00842870" w:rsidRDefault="00D3644A" w:rsidP="00B014CD">
      <w:pPr>
        <w:pStyle w:val="ListParagraph"/>
        <w:numPr>
          <w:ilvl w:val="0"/>
          <w:numId w:val="31"/>
        </w:numPr>
        <w:spacing w:after="0" w:line="240" w:lineRule="auto"/>
        <w:rPr>
          <w:rFonts w:ascii="Arial" w:hAnsi="Arial" w:cs="Arial"/>
        </w:rPr>
      </w:pPr>
      <w:r>
        <w:rPr>
          <w:rFonts w:ascii="Arial" w:hAnsi="Arial" w:cs="Arial"/>
        </w:rPr>
        <w:t>N</w:t>
      </w:r>
      <w:r w:rsidR="008A3BF8" w:rsidRPr="00842870">
        <w:rPr>
          <w:rFonts w:ascii="Arial" w:hAnsi="Arial" w:cs="Arial"/>
        </w:rPr>
        <w:t>ew research technology transfer projects</w:t>
      </w:r>
    </w:p>
    <w:p w14:paraId="5CCF9614" w14:textId="77777777" w:rsidR="003A7BAF" w:rsidRPr="00E064A6" w:rsidRDefault="003A7BAF" w:rsidP="00E064A6">
      <w:pPr>
        <w:spacing w:after="0" w:line="240" w:lineRule="auto"/>
        <w:rPr>
          <w:rFonts w:ascii="Arial" w:hAnsi="Arial" w:cs="Arial"/>
        </w:rPr>
      </w:pPr>
    </w:p>
    <w:p w14:paraId="22BD6724" w14:textId="77777777" w:rsidR="000440AF" w:rsidRPr="00842870" w:rsidRDefault="000440AF" w:rsidP="00C9269A">
      <w:pPr>
        <w:spacing w:after="0" w:line="240" w:lineRule="auto"/>
        <w:rPr>
          <w:rFonts w:ascii="Arial" w:hAnsi="Arial" w:cs="Arial"/>
          <w:b/>
        </w:rPr>
      </w:pPr>
      <w:r w:rsidRPr="00842870">
        <w:rPr>
          <w:rFonts w:ascii="Arial" w:hAnsi="Arial" w:cs="Arial"/>
          <w:b/>
        </w:rPr>
        <w:t xml:space="preserve">2. </w:t>
      </w:r>
      <w:r w:rsidRPr="00842870">
        <w:rPr>
          <w:rFonts w:ascii="Arial" w:hAnsi="Arial" w:cs="Arial"/>
          <w:b/>
        </w:rPr>
        <w:tab/>
        <w:t>How much funding is available?</w:t>
      </w:r>
    </w:p>
    <w:p w14:paraId="572A9CCE" w14:textId="77777777" w:rsidR="00D15A41" w:rsidRPr="00842870" w:rsidRDefault="00D15A41" w:rsidP="00C9269A">
      <w:pPr>
        <w:spacing w:after="0" w:line="240" w:lineRule="auto"/>
        <w:rPr>
          <w:rFonts w:ascii="Arial" w:hAnsi="Arial" w:cs="Arial"/>
          <w:b/>
        </w:rPr>
      </w:pPr>
    </w:p>
    <w:p w14:paraId="18CE64AD" w14:textId="77777777" w:rsidR="007001D5" w:rsidRDefault="00CD5BE8" w:rsidP="007001D5">
      <w:pPr>
        <w:spacing w:after="0" w:line="240" w:lineRule="auto"/>
        <w:rPr>
          <w:rFonts w:ascii="Arial" w:hAnsi="Arial" w:cs="Arial"/>
        </w:rPr>
      </w:pPr>
      <w:r w:rsidRPr="00842870">
        <w:rPr>
          <w:rFonts w:ascii="Arial" w:hAnsi="Arial" w:cs="Arial"/>
        </w:rPr>
        <w:t xml:space="preserve">The </w:t>
      </w:r>
      <w:r w:rsidR="002063C2">
        <w:rPr>
          <w:rFonts w:ascii="Arial" w:hAnsi="Arial" w:cs="Arial"/>
        </w:rPr>
        <w:t xml:space="preserve">Network has been awarded £400K </w:t>
      </w:r>
      <w:r w:rsidR="002063C2" w:rsidRPr="00842870">
        <w:rPr>
          <w:rFonts w:ascii="Arial" w:hAnsi="Arial" w:cs="Arial"/>
        </w:rPr>
        <w:t xml:space="preserve">of </w:t>
      </w:r>
      <w:proofErr w:type="spellStart"/>
      <w:r w:rsidR="002063C2" w:rsidRPr="00842870">
        <w:rPr>
          <w:rFonts w:ascii="Arial" w:hAnsi="Arial" w:cs="Arial"/>
        </w:rPr>
        <w:t>PoC</w:t>
      </w:r>
      <w:proofErr w:type="spellEnd"/>
      <w:r w:rsidR="002063C2" w:rsidRPr="00842870">
        <w:rPr>
          <w:rFonts w:ascii="Arial" w:hAnsi="Arial" w:cs="Arial"/>
        </w:rPr>
        <w:t xml:space="preserve"> funding </w:t>
      </w:r>
      <w:r w:rsidRPr="00842870">
        <w:rPr>
          <w:rFonts w:ascii="Arial" w:hAnsi="Arial" w:cs="Arial"/>
        </w:rPr>
        <w:t xml:space="preserve">at 100% </w:t>
      </w:r>
      <w:proofErr w:type="spellStart"/>
      <w:r w:rsidR="002063C2">
        <w:rPr>
          <w:rFonts w:ascii="Arial" w:hAnsi="Arial" w:cs="Arial"/>
        </w:rPr>
        <w:t>fEC</w:t>
      </w:r>
      <w:proofErr w:type="spellEnd"/>
      <w:r w:rsidRPr="00842870">
        <w:rPr>
          <w:rFonts w:ascii="Arial" w:hAnsi="Arial" w:cs="Arial"/>
        </w:rPr>
        <w:t xml:space="preserve"> and is expecting to make awards</w:t>
      </w:r>
      <w:r w:rsidR="007001D5" w:rsidRPr="00842870">
        <w:rPr>
          <w:rFonts w:ascii="Arial" w:hAnsi="Arial" w:cs="Arial"/>
        </w:rPr>
        <w:t xml:space="preserve"> of up to £25K</w:t>
      </w:r>
      <w:r w:rsidR="00C9449A" w:rsidRPr="00842870">
        <w:rPr>
          <w:rFonts w:ascii="Arial" w:hAnsi="Arial" w:cs="Arial"/>
        </w:rPr>
        <w:t xml:space="preserve"> (</w:t>
      </w:r>
      <w:r w:rsidR="007B04D4" w:rsidRPr="00842870">
        <w:rPr>
          <w:rFonts w:ascii="Arial" w:hAnsi="Arial" w:cs="Arial"/>
        </w:rPr>
        <w:t xml:space="preserve">at </w:t>
      </w:r>
      <w:r w:rsidR="00C9449A" w:rsidRPr="00842870">
        <w:rPr>
          <w:rFonts w:ascii="Arial" w:hAnsi="Arial" w:cs="Arial"/>
        </w:rPr>
        <w:t xml:space="preserve">100% </w:t>
      </w:r>
      <w:proofErr w:type="spellStart"/>
      <w:r w:rsidR="00C9449A" w:rsidRPr="00842870">
        <w:rPr>
          <w:rFonts w:ascii="Arial" w:hAnsi="Arial" w:cs="Arial"/>
        </w:rPr>
        <w:t>fEC</w:t>
      </w:r>
      <w:proofErr w:type="spellEnd"/>
      <w:r w:rsidR="00C9449A" w:rsidRPr="00842870">
        <w:rPr>
          <w:rFonts w:ascii="Arial" w:hAnsi="Arial" w:cs="Arial"/>
        </w:rPr>
        <w:t>)</w:t>
      </w:r>
      <w:r w:rsidR="00F75E75" w:rsidRPr="00842870">
        <w:rPr>
          <w:rFonts w:ascii="Arial" w:hAnsi="Arial" w:cs="Arial"/>
        </w:rPr>
        <w:t xml:space="preserve"> over the </w:t>
      </w:r>
      <w:r w:rsidR="007001D5" w:rsidRPr="00842870">
        <w:rPr>
          <w:rFonts w:ascii="Arial" w:hAnsi="Arial" w:cs="Arial"/>
        </w:rPr>
        <w:t>lifetime</w:t>
      </w:r>
      <w:r w:rsidR="00F75E75" w:rsidRPr="00842870">
        <w:rPr>
          <w:rFonts w:ascii="Arial" w:hAnsi="Arial" w:cs="Arial"/>
        </w:rPr>
        <w:t xml:space="preserve"> of the Network</w:t>
      </w:r>
      <w:r w:rsidR="007001D5" w:rsidRPr="00842870">
        <w:rPr>
          <w:rFonts w:ascii="Arial" w:hAnsi="Arial" w:cs="Arial"/>
        </w:rPr>
        <w:t xml:space="preserve">. </w:t>
      </w:r>
      <w:proofErr w:type="spellStart"/>
      <w:r w:rsidR="007001D5" w:rsidRPr="00842870">
        <w:rPr>
          <w:rFonts w:ascii="Arial" w:hAnsi="Arial" w:cs="Arial"/>
        </w:rPr>
        <w:t>PoC</w:t>
      </w:r>
      <w:proofErr w:type="spellEnd"/>
      <w:r w:rsidR="007001D5" w:rsidRPr="00842870">
        <w:rPr>
          <w:rFonts w:ascii="Arial" w:hAnsi="Arial" w:cs="Arial"/>
        </w:rPr>
        <w:t xml:space="preserve"> funds are awarded at 80% </w:t>
      </w:r>
      <w:proofErr w:type="spellStart"/>
      <w:r w:rsidR="007001D5" w:rsidRPr="00842870">
        <w:rPr>
          <w:rFonts w:ascii="Arial" w:hAnsi="Arial" w:cs="Arial"/>
        </w:rPr>
        <w:t>fEC</w:t>
      </w:r>
      <w:proofErr w:type="spellEnd"/>
      <w:r w:rsidRPr="00842870">
        <w:rPr>
          <w:rFonts w:ascii="Arial" w:hAnsi="Arial" w:cs="Arial"/>
        </w:rPr>
        <w:t xml:space="preserve"> and </w:t>
      </w:r>
      <w:r w:rsidR="00B06E2C" w:rsidRPr="00842870">
        <w:rPr>
          <w:rFonts w:ascii="Arial" w:hAnsi="Arial" w:cs="Arial"/>
        </w:rPr>
        <w:t>the associated instituti</w:t>
      </w:r>
      <w:r w:rsidR="00F16D46" w:rsidRPr="00842870">
        <w:rPr>
          <w:rFonts w:ascii="Arial" w:hAnsi="Arial" w:cs="Arial"/>
        </w:rPr>
        <w:t>on</w:t>
      </w:r>
      <w:r w:rsidR="00B06E2C" w:rsidRPr="00842870">
        <w:rPr>
          <w:rFonts w:ascii="Arial" w:hAnsi="Arial" w:cs="Arial"/>
        </w:rPr>
        <w:t xml:space="preserve"> will be responsible for the remaining 20% </w:t>
      </w:r>
      <w:proofErr w:type="spellStart"/>
      <w:r w:rsidR="00B06E2C" w:rsidRPr="00842870">
        <w:rPr>
          <w:rFonts w:ascii="Arial" w:hAnsi="Arial" w:cs="Arial"/>
        </w:rPr>
        <w:t>fEC</w:t>
      </w:r>
      <w:r w:rsidR="007001D5" w:rsidRPr="00842870">
        <w:rPr>
          <w:rFonts w:ascii="Arial" w:hAnsi="Arial" w:cs="Arial"/>
        </w:rPr>
        <w:t>.</w:t>
      </w:r>
      <w:proofErr w:type="spellEnd"/>
      <w:r w:rsidR="007001D5" w:rsidRPr="00842870">
        <w:rPr>
          <w:rFonts w:ascii="Arial" w:hAnsi="Arial" w:cs="Arial"/>
        </w:rPr>
        <w:t xml:space="preserve"> Funding is paid to the academic partner who is tackling a problem of industrial relevance</w:t>
      </w:r>
      <w:r w:rsidR="00F14F04" w:rsidRPr="00842870">
        <w:rPr>
          <w:rFonts w:ascii="Arial" w:hAnsi="Arial" w:cs="Arial"/>
        </w:rPr>
        <w:t>.  I</w:t>
      </w:r>
      <w:r w:rsidR="007001D5" w:rsidRPr="00842870">
        <w:rPr>
          <w:rFonts w:ascii="Arial" w:hAnsi="Arial" w:cs="Arial"/>
        </w:rPr>
        <w:t>ndustr</w:t>
      </w:r>
      <w:r w:rsidR="000A02ED">
        <w:rPr>
          <w:rFonts w:ascii="Arial" w:hAnsi="Arial" w:cs="Arial"/>
        </w:rPr>
        <w:t xml:space="preserve">y contribution to </w:t>
      </w:r>
      <w:r w:rsidR="003F660B" w:rsidRPr="00842870">
        <w:rPr>
          <w:rFonts w:ascii="Arial" w:hAnsi="Arial" w:cs="Arial"/>
        </w:rPr>
        <w:t>funding</w:t>
      </w:r>
      <w:r w:rsidRPr="00842870">
        <w:rPr>
          <w:rFonts w:ascii="Arial" w:hAnsi="Arial" w:cs="Arial"/>
        </w:rPr>
        <w:t xml:space="preserve"> (cash or in-kind) is </w:t>
      </w:r>
      <w:r w:rsidR="00DC48E6" w:rsidRPr="00842870">
        <w:rPr>
          <w:rFonts w:ascii="Arial" w:hAnsi="Arial" w:cs="Arial"/>
        </w:rPr>
        <w:t>encouraged</w:t>
      </w:r>
      <w:r w:rsidR="007001D5" w:rsidRPr="00842870">
        <w:rPr>
          <w:rFonts w:ascii="Arial" w:hAnsi="Arial" w:cs="Arial"/>
        </w:rPr>
        <w:t xml:space="preserve">.  </w:t>
      </w:r>
    </w:p>
    <w:p w14:paraId="40F91285" w14:textId="77777777" w:rsidR="003A7BAF" w:rsidRPr="00842870" w:rsidRDefault="003A7BAF" w:rsidP="00C9269A">
      <w:pPr>
        <w:spacing w:after="0" w:line="240" w:lineRule="auto"/>
        <w:rPr>
          <w:rFonts w:ascii="Arial" w:hAnsi="Arial" w:cs="Arial"/>
        </w:rPr>
      </w:pPr>
    </w:p>
    <w:p w14:paraId="2E4851B5" w14:textId="77777777" w:rsidR="00690FE5" w:rsidRPr="00842870" w:rsidRDefault="000440AF" w:rsidP="00C9269A">
      <w:pPr>
        <w:spacing w:after="0" w:line="240" w:lineRule="auto"/>
        <w:rPr>
          <w:rFonts w:ascii="Arial" w:hAnsi="Arial" w:cs="Arial"/>
          <w:b/>
        </w:rPr>
      </w:pPr>
      <w:r w:rsidRPr="00842870">
        <w:rPr>
          <w:rFonts w:ascii="Arial" w:hAnsi="Arial" w:cs="Arial"/>
          <w:b/>
        </w:rPr>
        <w:t>3</w:t>
      </w:r>
      <w:r w:rsidR="00690FE5" w:rsidRPr="00842870">
        <w:rPr>
          <w:rFonts w:ascii="Arial" w:hAnsi="Arial" w:cs="Arial"/>
          <w:b/>
        </w:rPr>
        <w:t xml:space="preserve">. </w:t>
      </w:r>
      <w:r w:rsidR="00690FE5" w:rsidRPr="00842870">
        <w:rPr>
          <w:rFonts w:ascii="Arial" w:hAnsi="Arial" w:cs="Arial"/>
          <w:b/>
        </w:rPr>
        <w:tab/>
        <w:t>Who is eligible</w:t>
      </w:r>
      <w:r w:rsidR="00A170D7" w:rsidRPr="00842870">
        <w:rPr>
          <w:rFonts w:ascii="Arial" w:hAnsi="Arial" w:cs="Arial"/>
          <w:b/>
        </w:rPr>
        <w:t xml:space="preserve"> to apply for the funding?</w:t>
      </w:r>
    </w:p>
    <w:p w14:paraId="27735AFB" w14:textId="77777777" w:rsidR="00027EB7" w:rsidRPr="00842870" w:rsidRDefault="00027EB7" w:rsidP="00C9269A">
      <w:pPr>
        <w:spacing w:after="0" w:line="240" w:lineRule="auto"/>
        <w:rPr>
          <w:rFonts w:ascii="Arial" w:hAnsi="Arial" w:cs="Arial"/>
          <w:b/>
        </w:rPr>
      </w:pPr>
    </w:p>
    <w:p w14:paraId="0F761AF0" w14:textId="77777777" w:rsidR="002E7CBF" w:rsidRPr="00842870" w:rsidRDefault="008A3BF8" w:rsidP="00C9269A">
      <w:pPr>
        <w:spacing w:after="0" w:line="240" w:lineRule="auto"/>
        <w:rPr>
          <w:rFonts w:ascii="Arial" w:hAnsi="Arial" w:cs="Arial"/>
        </w:rPr>
      </w:pPr>
      <w:r w:rsidRPr="00842870">
        <w:rPr>
          <w:rFonts w:ascii="Arial" w:hAnsi="Arial" w:cs="Arial"/>
        </w:rPr>
        <w:t>F</w:t>
      </w:r>
      <w:r w:rsidR="00A170D7" w:rsidRPr="00842870">
        <w:rPr>
          <w:rFonts w:ascii="Arial" w:hAnsi="Arial" w:cs="Arial"/>
        </w:rPr>
        <w:t>unding</w:t>
      </w:r>
      <w:r w:rsidR="002D14D8" w:rsidRPr="00842870">
        <w:rPr>
          <w:rFonts w:ascii="Arial" w:hAnsi="Arial" w:cs="Arial"/>
        </w:rPr>
        <w:t xml:space="preserve"> is </w:t>
      </w:r>
      <w:r w:rsidR="00B51494" w:rsidRPr="00842870">
        <w:rPr>
          <w:rFonts w:ascii="Arial" w:hAnsi="Arial" w:cs="Arial"/>
        </w:rPr>
        <w:t>available to:</w:t>
      </w:r>
    </w:p>
    <w:p w14:paraId="40F4352A" w14:textId="73649B5E" w:rsidR="008A6455" w:rsidRPr="00842870" w:rsidRDefault="00FE74BE" w:rsidP="00B06E2C">
      <w:pPr>
        <w:pStyle w:val="ListParagraph"/>
        <w:numPr>
          <w:ilvl w:val="0"/>
          <w:numId w:val="31"/>
        </w:numPr>
        <w:spacing w:after="0" w:line="240" w:lineRule="auto"/>
        <w:rPr>
          <w:rFonts w:ascii="Arial" w:hAnsi="Arial" w:cs="Arial"/>
        </w:rPr>
      </w:pPr>
      <w:hyperlink r:id="rId9" w:history="1">
        <w:r w:rsidR="007B04D4" w:rsidRPr="00842870">
          <w:rPr>
            <w:rStyle w:val="Hyperlink"/>
            <w:rFonts w:ascii="Arial" w:hAnsi="Arial" w:cs="Arial"/>
          </w:rPr>
          <w:t>E3B: M</w:t>
        </w:r>
        <w:r w:rsidR="008A3BF8" w:rsidRPr="00842870">
          <w:rPr>
            <w:rStyle w:val="Hyperlink"/>
            <w:rFonts w:ascii="Arial" w:hAnsi="Arial" w:cs="Arial"/>
          </w:rPr>
          <w:t xml:space="preserve">etals in Biology </w:t>
        </w:r>
        <w:r w:rsidR="00A170D7" w:rsidRPr="00842870">
          <w:rPr>
            <w:rStyle w:val="Hyperlink"/>
            <w:rFonts w:ascii="Arial" w:hAnsi="Arial" w:cs="Arial"/>
          </w:rPr>
          <w:t xml:space="preserve">Network </w:t>
        </w:r>
        <w:r w:rsidR="008A3BF8" w:rsidRPr="00842870">
          <w:rPr>
            <w:rStyle w:val="Hyperlink"/>
            <w:rFonts w:ascii="Arial" w:hAnsi="Arial" w:cs="Arial"/>
          </w:rPr>
          <w:t>members</w:t>
        </w:r>
      </w:hyperlink>
      <w:r w:rsidR="008A3BF8" w:rsidRPr="00842870">
        <w:rPr>
          <w:rFonts w:ascii="Arial" w:hAnsi="Arial" w:cs="Arial"/>
        </w:rPr>
        <w:t xml:space="preserve"> who are </w:t>
      </w:r>
      <w:hyperlink r:id="rId10" w:history="1">
        <w:r w:rsidR="008A3BF8" w:rsidRPr="00842870">
          <w:rPr>
            <w:rStyle w:val="Hyperlink"/>
            <w:rFonts w:ascii="Arial" w:hAnsi="Arial" w:cs="Arial"/>
          </w:rPr>
          <w:t>eli</w:t>
        </w:r>
        <w:r w:rsidR="000A1A02" w:rsidRPr="00842870">
          <w:rPr>
            <w:rStyle w:val="Hyperlink"/>
            <w:rFonts w:ascii="Arial" w:hAnsi="Arial" w:cs="Arial"/>
          </w:rPr>
          <w:t>gible to receive BBSRC funding</w:t>
        </w:r>
      </w:hyperlink>
      <w:r w:rsidR="00B06E2C" w:rsidRPr="00842870">
        <w:rPr>
          <w:rFonts w:ascii="Arial" w:hAnsi="Arial" w:cs="Arial"/>
          <w:lang w:val="fr-FR"/>
        </w:rPr>
        <w:t xml:space="preserve"> (</w:t>
      </w:r>
      <w:r w:rsidR="008A6455" w:rsidRPr="00842870">
        <w:rPr>
          <w:rFonts w:ascii="Arial" w:hAnsi="Arial" w:cs="Arial"/>
          <w:lang w:val="fr-FR"/>
        </w:rPr>
        <w:t>section 3)</w:t>
      </w:r>
    </w:p>
    <w:p w14:paraId="73A86D23" w14:textId="77777777" w:rsidR="00CB3B4F" w:rsidRPr="003C4E9A" w:rsidRDefault="00CB3B4F" w:rsidP="00CB3B4F">
      <w:pPr>
        <w:pStyle w:val="ListParagraph"/>
        <w:numPr>
          <w:ilvl w:val="0"/>
          <w:numId w:val="31"/>
        </w:numPr>
        <w:spacing w:after="0" w:line="240" w:lineRule="auto"/>
        <w:rPr>
          <w:rFonts w:ascii="Arial" w:hAnsi="Arial" w:cs="Arial"/>
        </w:rPr>
      </w:pPr>
      <w:r>
        <w:rPr>
          <w:rFonts w:ascii="Arial" w:hAnsi="Arial" w:cs="Arial"/>
        </w:rPr>
        <w:t xml:space="preserve">Academics based at a </w:t>
      </w:r>
      <w:r w:rsidRPr="00263E29">
        <w:rPr>
          <w:rFonts w:ascii="Arial" w:hAnsi="Arial" w:cs="Arial"/>
        </w:rPr>
        <w:t xml:space="preserve">UK </w:t>
      </w:r>
      <w:r>
        <w:rPr>
          <w:rFonts w:ascii="Arial" w:hAnsi="Arial" w:cs="Arial"/>
        </w:rPr>
        <w:t>institution when</w:t>
      </w:r>
      <w:r w:rsidRPr="00263E29">
        <w:rPr>
          <w:rFonts w:ascii="Arial" w:hAnsi="Arial" w:cs="Arial"/>
        </w:rPr>
        <w:t xml:space="preserve"> carrying out the project </w:t>
      </w:r>
      <w:r w:rsidRPr="0002012F">
        <w:t xml:space="preserve"> </w:t>
      </w:r>
    </w:p>
    <w:p w14:paraId="1F6FD299" w14:textId="77777777" w:rsidR="005058BB" w:rsidRDefault="005058BB" w:rsidP="00C9269A">
      <w:pPr>
        <w:spacing w:after="0" w:line="240" w:lineRule="auto"/>
        <w:rPr>
          <w:rFonts w:ascii="Arial" w:hAnsi="Arial" w:cs="Arial"/>
        </w:rPr>
      </w:pPr>
    </w:p>
    <w:p w14:paraId="1FEF0D3A" w14:textId="77777777" w:rsidR="00E064A6" w:rsidRPr="00887448" w:rsidRDefault="00E064A6" w:rsidP="00E064A6">
      <w:pPr>
        <w:spacing w:after="0" w:line="240" w:lineRule="auto"/>
        <w:rPr>
          <w:rFonts w:ascii="Arial" w:hAnsi="Arial" w:cs="Arial"/>
        </w:rPr>
      </w:pPr>
      <w:proofErr w:type="spellStart"/>
      <w:r w:rsidRPr="00781B6F">
        <w:rPr>
          <w:rFonts w:ascii="Arial" w:hAnsi="Arial" w:cs="Arial"/>
        </w:rPr>
        <w:t>PoC</w:t>
      </w:r>
      <w:proofErr w:type="spellEnd"/>
      <w:r>
        <w:rPr>
          <w:rFonts w:ascii="Arial" w:hAnsi="Arial" w:cs="Arial"/>
        </w:rPr>
        <w:t xml:space="preserve"> funding </w:t>
      </w:r>
      <w:r w:rsidRPr="00781B6F">
        <w:rPr>
          <w:rFonts w:ascii="Arial" w:hAnsi="Arial" w:cs="Arial"/>
        </w:rPr>
        <w:t>should focus attention on UK-based partners where there is benefit to the UK research base and the UK economy.  In exceptional circumstances, where there is not a UK company to exploit the research</w:t>
      </w:r>
      <w:r>
        <w:rPr>
          <w:rFonts w:ascii="Arial" w:hAnsi="Arial" w:cs="Arial"/>
        </w:rPr>
        <w:t xml:space="preserve">, </w:t>
      </w:r>
      <w:proofErr w:type="spellStart"/>
      <w:r>
        <w:rPr>
          <w:rFonts w:ascii="Arial" w:hAnsi="Arial" w:cs="Arial"/>
        </w:rPr>
        <w:t>PoC</w:t>
      </w:r>
      <w:proofErr w:type="spellEnd"/>
      <w:r>
        <w:rPr>
          <w:rFonts w:ascii="Arial" w:hAnsi="Arial" w:cs="Arial"/>
        </w:rPr>
        <w:t xml:space="preserve"> funding </w:t>
      </w:r>
      <w:r w:rsidRPr="00781B6F">
        <w:rPr>
          <w:rFonts w:ascii="Arial" w:hAnsi="Arial" w:cs="Arial"/>
        </w:rPr>
        <w:t xml:space="preserve">may be awarded to </w:t>
      </w:r>
      <w:r>
        <w:rPr>
          <w:rFonts w:ascii="Arial" w:hAnsi="Arial" w:cs="Arial"/>
        </w:rPr>
        <w:t xml:space="preserve">work with </w:t>
      </w:r>
      <w:r w:rsidRPr="00781B6F">
        <w:rPr>
          <w:rFonts w:ascii="Arial" w:hAnsi="Arial" w:cs="Arial"/>
        </w:rPr>
        <w:t>an overseas partner company.  The application should provide a clear justification for working with an overseas partner company and outline how the project will lead to building international collaborations, how the project will be taken forward leading to inward investment and the benefit back to the UK.</w:t>
      </w:r>
    </w:p>
    <w:p w14:paraId="30DB3526" w14:textId="77777777" w:rsidR="003A7BAF" w:rsidRPr="00842870" w:rsidRDefault="003A7BAF" w:rsidP="00C9269A">
      <w:pPr>
        <w:spacing w:after="0" w:line="240" w:lineRule="auto"/>
        <w:rPr>
          <w:rFonts w:ascii="Arial" w:hAnsi="Arial" w:cs="Arial"/>
        </w:rPr>
      </w:pPr>
    </w:p>
    <w:p w14:paraId="6492CCCB" w14:textId="77777777" w:rsidR="009E2DD0" w:rsidRPr="00842870" w:rsidRDefault="000F6B23" w:rsidP="00C9269A">
      <w:pPr>
        <w:spacing w:after="0" w:line="240" w:lineRule="auto"/>
        <w:rPr>
          <w:rFonts w:ascii="Arial" w:hAnsi="Arial" w:cs="Arial"/>
          <w:b/>
        </w:rPr>
      </w:pPr>
      <w:r w:rsidRPr="00842870">
        <w:rPr>
          <w:rFonts w:ascii="Arial" w:hAnsi="Arial" w:cs="Arial"/>
          <w:b/>
        </w:rPr>
        <w:t>4.</w:t>
      </w:r>
      <w:r w:rsidRPr="00842870">
        <w:rPr>
          <w:rFonts w:ascii="Arial" w:hAnsi="Arial" w:cs="Arial"/>
          <w:b/>
        </w:rPr>
        <w:tab/>
      </w:r>
      <w:r w:rsidR="001C30E3" w:rsidRPr="00842870">
        <w:rPr>
          <w:rFonts w:ascii="Arial" w:hAnsi="Arial" w:cs="Arial"/>
          <w:b/>
        </w:rPr>
        <w:t>What activities</w:t>
      </w:r>
      <w:r w:rsidR="006622C0" w:rsidRPr="00842870">
        <w:rPr>
          <w:rFonts w:ascii="Arial" w:hAnsi="Arial" w:cs="Arial"/>
          <w:b/>
        </w:rPr>
        <w:t xml:space="preserve"> will </w:t>
      </w:r>
      <w:r w:rsidR="001C30E3" w:rsidRPr="00842870">
        <w:rPr>
          <w:rFonts w:ascii="Arial" w:hAnsi="Arial" w:cs="Arial"/>
          <w:b/>
        </w:rPr>
        <w:t>the funding support?</w:t>
      </w:r>
    </w:p>
    <w:p w14:paraId="6EC7675A" w14:textId="77777777" w:rsidR="00027EB7" w:rsidRPr="00842870" w:rsidRDefault="00027EB7" w:rsidP="00C9269A">
      <w:pPr>
        <w:spacing w:after="0" w:line="240" w:lineRule="auto"/>
        <w:rPr>
          <w:rFonts w:ascii="Arial" w:hAnsi="Arial" w:cs="Arial"/>
          <w:b/>
        </w:rPr>
      </w:pPr>
    </w:p>
    <w:p w14:paraId="72D4DF34" w14:textId="43282599" w:rsidR="00180E00" w:rsidRPr="00842870" w:rsidRDefault="009E2DD0" w:rsidP="00823A84">
      <w:pPr>
        <w:rPr>
          <w:rFonts w:ascii="Arial" w:hAnsi="Arial" w:cs="Arial"/>
        </w:rPr>
      </w:pPr>
      <w:r w:rsidRPr="00842870">
        <w:rPr>
          <w:rFonts w:ascii="Arial" w:hAnsi="Arial" w:cs="Arial"/>
        </w:rPr>
        <w:t>Funds will support</w:t>
      </w:r>
      <w:r w:rsidR="005B5DDD" w:rsidRPr="00842870">
        <w:rPr>
          <w:rFonts w:ascii="Arial" w:hAnsi="Arial" w:cs="Arial"/>
        </w:rPr>
        <w:t xml:space="preserve"> </w:t>
      </w:r>
      <w:r w:rsidR="007D7CE4" w:rsidRPr="00842870">
        <w:rPr>
          <w:rFonts w:ascii="Arial" w:hAnsi="Arial" w:cs="Arial"/>
        </w:rPr>
        <w:t>collaborative research p</w:t>
      </w:r>
      <w:r w:rsidR="00A312AA">
        <w:rPr>
          <w:rFonts w:ascii="Arial" w:hAnsi="Arial" w:cs="Arial"/>
        </w:rPr>
        <w:t>rojects of industrial relevance</w:t>
      </w:r>
      <w:r w:rsidR="007D7CE4" w:rsidRPr="00842870">
        <w:rPr>
          <w:rFonts w:ascii="Arial" w:hAnsi="Arial" w:cs="Arial"/>
        </w:rPr>
        <w:t xml:space="preserve"> </w:t>
      </w:r>
      <w:r w:rsidR="006940B6" w:rsidRPr="00842870">
        <w:rPr>
          <w:rFonts w:ascii="Arial" w:hAnsi="Arial" w:cs="Arial"/>
        </w:rPr>
        <w:t xml:space="preserve">for up to </w:t>
      </w:r>
      <w:r w:rsidR="007B04D4" w:rsidRPr="00842870">
        <w:rPr>
          <w:rFonts w:ascii="Arial" w:hAnsi="Arial" w:cs="Arial"/>
          <w:u w:val="single"/>
        </w:rPr>
        <w:t>1</w:t>
      </w:r>
      <w:r w:rsidR="000A1A02" w:rsidRPr="00842870">
        <w:rPr>
          <w:rFonts w:ascii="Arial" w:hAnsi="Arial" w:cs="Arial"/>
          <w:u w:val="single"/>
        </w:rPr>
        <w:t xml:space="preserve">2 </w:t>
      </w:r>
      <w:r w:rsidR="00217B34" w:rsidRPr="00842870">
        <w:rPr>
          <w:rFonts w:ascii="Arial" w:hAnsi="Arial" w:cs="Arial"/>
          <w:u w:val="single"/>
        </w:rPr>
        <w:t>months</w:t>
      </w:r>
      <w:r w:rsidR="006940B6" w:rsidRPr="00842870">
        <w:rPr>
          <w:rFonts w:ascii="Arial" w:hAnsi="Arial" w:cs="Arial"/>
          <w:u w:val="single"/>
        </w:rPr>
        <w:t xml:space="preserve"> duration</w:t>
      </w:r>
      <w:r w:rsidRPr="00842870">
        <w:rPr>
          <w:rFonts w:ascii="Arial" w:hAnsi="Arial" w:cs="Arial"/>
        </w:rPr>
        <w:t xml:space="preserve">. </w:t>
      </w:r>
      <w:proofErr w:type="spellStart"/>
      <w:r w:rsidR="00823A84" w:rsidRPr="00823A84">
        <w:rPr>
          <w:rFonts w:ascii="Arial" w:hAnsi="Arial" w:cs="Arial"/>
        </w:rPr>
        <w:t>PoC</w:t>
      </w:r>
      <w:proofErr w:type="spellEnd"/>
      <w:r w:rsidR="00823A84" w:rsidRPr="00823A84">
        <w:rPr>
          <w:rFonts w:ascii="Arial" w:hAnsi="Arial" w:cs="Arial"/>
        </w:rPr>
        <w:t xml:space="preserve"> funds are not available to support PhD students unless it is for a short period (depending on their stipend conditions) and they must be under an employment contract for this work. </w:t>
      </w:r>
      <w:proofErr w:type="spellStart"/>
      <w:r w:rsidR="00823A84" w:rsidRPr="00823A84">
        <w:rPr>
          <w:rFonts w:ascii="Arial" w:hAnsi="Arial" w:cs="Arial"/>
        </w:rPr>
        <w:t>PoC</w:t>
      </w:r>
      <w:proofErr w:type="spellEnd"/>
      <w:r w:rsidR="00823A84" w:rsidRPr="00823A84">
        <w:rPr>
          <w:rFonts w:ascii="Arial" w:hAnsi="Arial" w:cs="Arial"/>
        </w:rPr>
        <w:t xml:space="preserve"> projects cannot be used as part of a PhD, incorporated into results used in a PhD or used to top-up or extend a PhD. </w:t>
      </w:r>
      <w:r w:rsidR="00453DFC" w:rsidRPr="00453DFC">
        <w:rPr>
          <w:rFonts w:ascii="Arial" w:hAnsi="Arial" w:cs="Arial"/>
        </w:rPr>
        <w:t xml:space="preserve">Stipend and fees of MSc/PhD students </w:t>
      </w:r>
      <w:r w:rsidR="00453DFC">
        <w:rPr>
          <w:rFonts w:ascii="Arial" w:hAnsi="Arial" w:cs="Arial"/>
        </w:rPr>
        <w:t>will not be covered</w:t>
      </w:r>
      <w:r w:rsidR="00453DFC" w:rsidRPr="00453DFC">
        <w:rPr>
          <w:rFonts w:ascii="Arial" w:hAnsi="Arial" w:cs="Arial"/>
        </w:rPr>
        <w:t xml:space="preserve"> by </w:t>
      </w:r>
      <w:proofErr w:type="spellStart"/>
      <w:r w:rsidR="00453DFC" w:rsidRPr="00453DFC">
        <w:rPr>
          <w:rFonts w:ascii="Arial" w:hAnsi="Arial" w:cs="Arial"/>
        </w:rPr>
        <w:t>PoC</w:t>
      </w:r>
      <w:proofErr w:type="spellEnd"/>
      <w:r w:rsidR="00453DFC" w:rsidRPr="00453DFC">
        <w:rPr>
          <w:rFonts w:ascii="Arial" w:hAnsi="Arial" w:cs="Arial"/>
        </w:rPr>
        <w:t xml:space="preserve"> funds. </w:t>
      </w:r>
      <w:r w:rsidR="00823A84" w:rsidRPr="00823A84">
        <w:rPr>
          <w:rFonts w:ascii="Arial" w:hAnsi="Arial" w:cs="Arial"/>
        </w:rPr>
        <w:t>You may not fund researchers currently working full-time on BBSRC projects.</w:t>
      </w:r>
      <w:r w:rsidRPr="00842870">
        <w:rPr>
          <w:rFonts w:ascii="Arial" w:hAnsi="Arial" w:cs="Arial"/>
        </w:rPr>
        <w:t xml:space="preserve"> </w:t>
      </w:r>
      <w:r w:rsidR="007D7CE4" w:rsidRPr="00842870">
        <w:rPr>
          <w:rFonts w:ascii="Arial" w:hAnsi="Arial" w:cs="Arial"/>
        </w:rPr>
        <w:t>Equipment purch</w:t>
      </w:r>
      <w:r w:rsidR="004F65FF" w:rsidRPr="00842870">
        <w:rPr>
          <w:rFonts w:ascii="Arial" w:hAnsi="Arial" w:cs="Arial"/>
        </w:rPr>
        <w:t xml:space="preserve">ase is not eligible under the </w:t>
      </w:r>
      <w:proofErr w:type="spellStart"/>
      <w:r w:rsidR="004F65FF" w:rsidRPr="00842870">
        <w:rPr>
          <w:rFonts w:ascii="Arial" w:hAnsi="Arial" w:cs="Arial"/>
        </w:rPr>
        <w:t>Po</w:t>
      </w:r>
      <w:r w:rsidR="007D7CE4" w:rsidRPr="00842870">
        <w:rPr>
          <w:rFonts w:ascii="Arial" w:hAnsi="Arial" w:cs="Arial"/>
        </w:rPr>
        <w:t>C</w:t>
      </w:r>
      <w:proofErr w:type="spellEnd"/>
      <w:r w:rsidR="007D7CE4" w:rsidRPr="00842870">
        <w:rPr>
          <w:rFonts w:ascii="Arial" w:hAnsi="Arial" w:cs="Arial"/>
        </w:rPr>
        <w:t xml:space="preserve"> awards.  </w:t>
      </w:r>
      <w:r w:rsidR="008A6455" w:rsidRPr="00842870">
        <w:rPr>
          <w:rFonts w:ascii="Arial" w:hAnsi="Arial" w:cs="Arial"/>
        </w:rPr>
        <w:t>The funding should be used to pump-prime specific grant submissions in response to national and international calls.</w:t>
      </w:r>
      <w:r w:rsidR="001C30E3" w:rsidRPr="00842870">
        <w:rPr>
          <w:rFonts w:ascii="Arial" w:hAnsi="Arial" w:cs="Arial"/>
        </w:rPr>
        <w:t xml:space="preserve"> </w:t>
      </w:r>
      <w:r w:rsidR="00170C0A" w:rsidRPr="00842870">
        <w:rPr>
          <w:rFonts w:ascii="Arial" w:hAnsi="Arial" w:cs="Arial"/>
        </w:rPr>
        <w:t xml:space="preserve">The work must be relevant to </w:t>
      </w:r>
      <w:hyperlink r:id="rId11" w:history="1">
        <w:r w:rsidR="0085454A" w:rsidRPr="009D1C40">
          <w:rPr>
            <w:rStyle w:val="Hyperlink"/>
            <w:rFonts w:ascii="Arial" w:hAnsi="Arial" w:cs="Arial"/>
          </w:rPr>
          <w:t>remit of the Network</w:t>
        </w:r>
      </w:hyperlink>
      <w:r w:rsidR="0085454A">
        <w:rPr>
          <w:rFonts w:ascii="Arial" w:hAnsi="Arial" w:cs="Arial"/>
        </w:rPr>
        <w:t xml:space="preserve"> including </w:t>
      </w:r>
      <w:hyperlink r:id="rId12" w:history="1">
        <w:r w:rsidR="00EE44B7" w:rsidRPr="00842870">
          <w:rPr>
            <w:rStyle w:val="Hyperlink"/>
            <w:rFonts w:ascii="Arial" w:hAnsi="Arial" w:cs="Arial"/>
          </w:rPr>
          <w:t>industrial biotechnology</w:t>
        </w:r>
        <w:r w:rsidR="000A1A02" w:rsidRPr="00842870">
          <w:rPr>
            <w:rStyle w:val="Hyperlink"/>
            <w:rFonts w:ascii="Arial" w:hAnsi="Arial" w:cs="Arial"/>
          </w:rPr>
          <w:t xml:space="preserve"> and bioenergy</w:t>
        </w:r>
      </w:hyperlink>
      <w:r w:rsidR="00AC1573">
        <w:rPr>
          <w:rStyle w:val="Hyperlink"/>
          <w:rFonts w:ascii="Arial" w:hAnsi="Arial" w:cs="Arial"/>
        </w:rPr>
        <w:t xml:space="preserve"> as defined by the BB</w:t>
      </w:r>
      <w:r w:rsidR="00180E00" w:rsidRPr="00842870">
        <w:rPr>
          <w:rStyle w:val="Hyperlink"/>
          <w:rFonts w:ascii="Arial" w:hAnsi="Arial" w:cs="Arial"/>
        </w:rPr>
        <w:t>SRC</w:t>
      </w:r>
      <w:r w:rsidR="0085454A">
        <w:rPr>
          <w:rFonts w:ascii="Arial" w:hAnsi="Arial" w:cs="Arial"/>
        </w:rPr>
        <w:t>.</w:t>
      </w:r>
    </w:p>
    <w:p w14:paraId="6B83C34D" w14:textId="77777777" w:rsidR="003A7BAF" w:rsidRPr="00842870" w:rsidRDefault="0015493A" w:rsidP="0015493A">
      <w:pPr>
        <w:pStyle w:val="ListParagraph"/>
        <w:tabs>
          <w:tab w:val="left" w:pos="6126"/>
        </w:tabs>
        <w:spacing w:after="0" w:line="240" w:lineRule="auto"/>
        <w:ind w:left="0"/>
        <w:rPr>
          <w:rFonts w:ascii="Arial" w:hAnsi="Arial" w:cs="Arial"/>
          <w:b/>
        </w:rPr>
      </w:pPr>
      <w:r>
        <w:rPr>
          <w:rFonts w:ascii="Arial" w:hAnsi="Arial" w:cs="Arial"/>
          <w:b/>
        </w:rPr>
        <w:lastRenderedPageBreak/>
        <w:tab/>
      </w:r>
    </w:p>
    <w:p w14:paraId="38E85317" w14:textId="77777777" w:rsidR="00027EB7" w:rsidRPr="00842870" w:rsidRDefault="00820E10" w:rsidP="00C9269A">
      <w:pPr>
        <w:pStyle w:val="ListParagraph"/>
        <w:spacing w:after="0" w:line="240" w:lineRule="auto"/>
        <w:ind w:left="0"/>
        <w:rPr>
          <w:rFonts w:ascii="Arial" w:hAnsi="Arial" w:cs="Arial"/>
          <w:b/>
        </w:rPr>
      </w:pPr>
      <w:r w:rsidRPr="00842870">
        <w:rPr>
          <w:rFonts w:ascii="Arial" w:hAnsi="Arial" w:cs="Arial"/>
          <w:b/>
        </w:rPr>
        <w:t>5.</w:t>
      </w:r>
      <w:r w:rsidRPr="00842870">
        <w:rPr>
          <w:rFonts w:ascii="Arial" w:hAnsi="Arial" w:cs="Arial"/>
          <w:b/>
        </w:rPr>
        <w:tab/>
        <w:t>When are the f</w:t>
      </w:r>
      <w:r w:rsidR="00E6032D" w:rsidRPr="00842870">
        <w:rPr>
          <w:rFonts w:ascii="Arial" w:hAnsi="Arial" w:cs="Arial"/>
          <w:b/>
        </w:rPr>
        <w:t xml:space="preserve">unding </w:t>
      </w:r>
      <w:r w:rsidR="005B5DDD" w:rsidRPr="00842870">
        <w:rPr>
          <w:rFonts w:ascii="Arial" w:hAnsi="Arial" w:cs="Arial"/>
          <w:b/>
        </w:rPr>
        <w:t>calls</w:t>
      </w:r>
      <w:r w:rsidR="00171CC9" w:rsidRPr="00842870">
        <w:rPr>
          <w:rFonts w:ascii="Arial" w:hAnsi="Arial" w:cs="Arial"/>
          <w:b/>
        </w:rPr>
        <w:t>?</w:t>
      </w:r>
    </w:p>
    <w:p w14:paraId="43C86568" w14:textId="77777777" w:rsidR="004047DA" w:rsidRPr="00842870" w:rsidRDefault="004047DA" w:rsidP="00C9269A">
      <w:pPr>
        <w:pStyle w:val="ListParagraph"/>
        <w:spacing w:after="0" w:line="240" w:lineRule="auto"/>
        <w:ind w:left="0"/>
        <w:rPr>
          <w:rFonts w:ascii="Arial" w:hAnsi="Arial" w:cs="Arial"/>
        </w:rPr>
      </w:pPr>
    </w:p>
    <w:p w14:paraId="79E72EA1" w14:textId="12F43842" w:rsidR="004A7F3E" w:rsidRDefault="006B6FF4" w:rsidP="00C9269A">
      <w:pPr>
        <w:pStyle w:val="ListParagraph"/>
        <w:spacing w:after="0" w:line="240" w:lineRule="auto"/>
        <w:ind w:left="0"/>
        <w:rPr>
          <w:rFonts w:ascii="Arial" w:hAnsi="Arial" w:cs="Arial"/>
          <w:noProof/>
        </w:rPr>
      </w:pPr>
      <w:r w:rsidRPr="00842870">
        <w:rPr>
          <w:rFonts w:ascii="Arial" w:hAnsi="Arial" w:cs="Arial"/>
        </w:rPr>
        <w:t xml:space="preserve">The funding calls will remain open for the lifetime of the Network. </w:t>
      </w:r>
      <w:r w:rsidR="00BC1786" w:rsidRPr="00842870">
        <w:rPr>
          <w:rFonts w:ascii="Arial" w:hAnsi="Arial" w:cs="Arial"/>
        </w:rPr>
        <w:t xml:space="preserve">The call for applications for the </w:t>
      </w:r>
      <w:proofErr w:type="spellStart"/>
      <w:r w:rsidR="00BC1786" w:rsidRPr="00842870">
        <w:rPr>
          <w:rFonts w:ascii="Arial" w:hAnsi="Arial" w:cs="Arial"/>
        </w:rPr>
        <w:t>PoC</w:t>
      </w:r>
      <w:proofErr w:type="spellEnd"/>
      <w:r w:rsidR="00BC1786" w:rsidRPr="00842870">
        <w:rPr>
          <w:rFonts w:ascii="Arial" w:hAnsi="Arial" w:cs="Arial"/>
        </w:rPr>
        <w:t xml:space="preserve"> funds will be advertised on the </w:t>
      </w:r>
      <w:hyperlink r:id="rId13" w:history="1">
        <w:r w:rsidR="00BC1786" w:rsidRPr="000F697E">
          <w:rPr>
            <w:rStyle w:val="Hyperlink"/>
            <w:rFonts w:ascii="Arial" w:hAnsi="Arial" w:cs="Arial"/>
          </w:rPr>
          <w:t>E3B: Metals in Biology Network website</w:t>
        </w:r>
        <w:r w:rsidR="00BC1786" w:rsidRPr="00504495">
          <w:rPr>
            <w:rStyle w:val="Hyperlink"/>
            <w:rFonts w:ascii="Arial" w:hAnsi="Arial" w:cs="Arial"/>
            <w:u w:val="none"/>
          </w:rPr>
          <w:t xml:space="preserve"> </w:t>
        </w:r>
      </w:hyperlink>
      <w:r w:rsidR="00BC1786" w:rsidRPr="00842870">
        <w:rPr>
          <w:rFonts w:ascii="Arial" w:hAnsi="Arial" w:cs="Arial"/>
          <w:noProof/>
        </w:rPr>
        <w:t>and by email to members as well as other outlets such as twitter (@METALSBBSRCNIBB</w:t>
      </w:r>
      <w:r w:rsidR="00BC1786" w:rsidRPr="00842870">
        <w:t xml:space="preserve">) </w:t>
      </w:r>
      <w:r w:rsidR="00BC1786" w:rsidRPr="00842870">
        <w:rPr>
          <w:rFonts w:ascii="Arial" w:hAnsi="Arial" w:cs="Arial"/>
          <w:noProof/>
        </w:rPr>
        <w:t xml:space="preserve">to ensure wide coverage of the opportunity. </w:t>
      </w:r>
    </w:p>
    <w:p w14:paraId="34F4CD40" w14:textId="77777777" w:rsidR="003A7BAF" w:rsidRDefault="003A7BAF" w:rsidP="00C9269A">
      <w:pPr>
        <w:pStyle w:val="ListParagraph"/>
        <w:spacing w:after="0" w:line="240" w:lineRule="auto"/>
        <w:ind w:left="0"/>
        <w:rPr>
          <w:rFonts w:ascii="Arial" w:hAnsi="Arial" w:cs="Arial"/>
          <w:noProof/>
        </w:rPr>
      </w:pPr>
    </w:p>
    <w:p w14:paraId="2E72E658" w14:textId="77777777" w:rsidR="003A7BAF" w:rsidRPr="003A7BAF" w:rsidRDefault="003A7BAF" w:rsidP="00C9269A">
      <w:pPr>
        <w:pStyle w:val="ListParagraph"/>
        <w:spacing w:after="0" w:line="240" w:lineRule="auto"/>
        <w:ind w:left="0"/>
        <w:rPr>
          <w:rFonts w:ascii="Arial" w:hAnsi="Arial" w:cs="Arial"/>
          <w:noProof/>
        </w:rPr>
      </w:pPr>
    </w:p>
    <w:p w14:paraId="08FB8C7F" w14:textId="77777777" w:rsidR="004E601B" w:rsidRPr="00842870" w:rsidRDefault="00820E10" w:rsidP="00C9269A">
      <w:pPr>
        <w:pStyle w:val="ListParagraph"/>
        <w:spacing w:after="0" w:line="240" w:lineRule="auto"/>
        <w:ind w:left="0"/>
        <w:rPr>
          <w:rFonts w:ascii="Arial" w:hAnsi="Arial" w:cs="Arial"/>
          <w:b/>
        </w:rPr>
      </w:pPr>
      <w:r w:rsidRPr="00842870">
        <w:rPr>
          <w:rFonts w:ascii="Arial" w:hAnsi="Arial" w:cs="Arial"/>
          <w:b/>
        </w:rPr>
        <w:t>6.</w:t>
      </w:r>
      <w:r w:rsidRPr="00842870">
        <w:rPr>
          <w:rFonts w:ascii="Arial" w:hAnsi="Arial" w:cs="Arial"/>
          <w:b/>
        </w:rPr>
        <w:tab/>
        <w:t xml:space="preserve">What is the </w:t>
      </w:r>
      <w:r w:rsidR="00171CC9" w:rsidRPr="00842870">
        <w:rPr>
          <w:rFonts w:ascii="Arial" w:hAnsi="Arial" w:cs="Arial"/>
          <w:b/>
        </w:rPr>
        <w:t>a</w:t>
      </w:r>
      <w:r w:rsidR="005B5DDD" w:rsidRPr="00842870">
        <w:rPr>
          <w:rFonts w:ascii="Arial" w:hAnsi="Arial" w:cs="Arial"/>
          <w:b/>
        </w:rPr>
        <w:t>pplication process</w:t>
      </w:r>
      <w:r w:rsidR="00171CC9" w:rsidRPr="00842870">
        <w:rPr>
          <w:rFonts w:ascii="Arial" w:hAnsi="Arial" w:cs="Arial"/>
          <w:b/>
        </w:rPr>
        <w:t>?</w:t>
      </w:r>
    </w:p>
    <w:p w14:paraId="3549A566" w14:textId="77777777" w:rsidR="0055595A" w:rsidRPr="00842870" w:rsidRDefault="0055595A" w:rsidP="0055595A">
      <w:pPr>
        <w:tabs>
          <w:tab w:val="left" w:pos="2342"/>
        </w:tabs>
        <w:spacing w:after="0" w:line="240" w:lineRule="auto"/>
        <w:rPr>
          <w:rFonts w:ascii="Arial" w:hAnsi="Arial" w:cs="Arial"/>
          <w:color w:val="000000"/>
        </w:rPr>
      </w:pPr>
    </w:p>
    <w:p w14:paraId="655B1BE9" w14:textId="261782F3" w:rsidR="0086082F" w:rsidRDefault="0055595A" w:rsidP="00CA4EF0">
      <w:pPr>
        <w:tabs>
          <w:tab w:val="left" w:pos="2342"/>
        </w:tabs>
        <w:spacing w:after="0" w:line="240" w:lineRule="auto"/>
        <w:rPr>
          <w:rFonts w:ascii="Arial" w:hAnsi="Arial" w:cs="Arial"/>
          <w:color w:val="000000"/>
        </w:rPr>
      </w:pPr>
      <w:r w:rsidRPr="00842870">
        <w:rPr>
          <w:rFonts w:ascii="Arial" w:hAnsi="Arial" w:cs="Arial"/>
          <w:color w:val="000000"/>
        </w:rPr>
        <w:t xml:space="preserve">The applicant should complete an </w:t>
      </w:r>
      <w:r w:rsidRPr="007952D3">
        <w:rPr>
          <w:rFonts w:ascii="Arial" w:hAnsi="Arial" w:cs="Arial"/>
          <w:color w:val="000000"/>
        </w:rPr>
        <w:t xml:space="preserve">application form </w:t>
      </w:r>
      <w:r w:rsidRPr="00842870">
        <w:rPr>
          <w:rFonts w:ascii="Arial" w:hAnsi="Arial" w:cs="Arial"/>
          <w:color w:val="000000"/>
        </w:rPr>
        <w:t>av</w:t>
      </w:r>
      <w:r w:rsidR="007952D3">
        <w:rPr>
          <w:rFonts w:ascii="Arial" w:hAnsi="Arial" w:cs="Arial"/>
          <w:color w:val="000000"/>
        </w:rPr>
        <w:t xml:space="preserve">ailable </w:t>
      </w:r>
      <w:r w:rsidR="000D5EB7" w:rsidRPr="00842870">
        <w:rPr>
          <w:rFonts w:ascii="Arial" w:hAnsi="Arial" w:cs="Arial"/>
        </w:rPr>
        <w:t xml:space="preserve">on the </w:t>
      </w:r>
      <w:hyperlink r:id="rId14" w:history="1">
        <w:r w:rsidR="000D5EB7" w:rsidRPr="000F697E">
          <w:rPr>
            <w:rStyle w:val="Hyperlink"/>
            <w:rFonts w:ascii="Arial" w:hAnsi="Arial" w:cs="Arial"/>
          </w:rPr>
          <w:t>E3B: Metals in Biology Network website</w:t>
        </w:r>
        <w:r w:rsidR="000D5EB7" w:rsidRPr="00504495">
          <w:rPr>
            <w:rStyle w:val="Hyperlink"/>
            <w:rFonts w:ascii="Arial" w:hAnsi="Arial" w:cs="Arial"/>
            <w:u w:val="none"/>
          </w:rPr>
          <w:t xml:space="preserve"> </w:t>
        </w:r>
      </w:hyperlink>
      <w:r w:rsidR="00122E5E">
        <w:rPr>
          <w:rFonts w:ascii="Arial" w:hAnsi="Arial" w:cs="Arial"/>
          <w:color w:val="000000"/>
        </w:rPr>
        <w:t xml:space="preserve">(when a </w:t>
      </w:r>
      <w:proofErr w:type="spellStart"/>
      <w:r w:rsidR="00122E5E">
        <w:rPr>
          <w:rFonts w:ascii="Arial" w:hAnsi="Arial" w:cs="Arial"/>
          <w:color w:val="000000"/>
        </w:rPr>
        <w:t>PoC</w:t>
      </w:r>
      <w:proofErr w:type="spellEnd"/>
      <w:r w:rsidR="00122E5E">
        <w:rPr>
          <w:rFonts w:ascii="Arial" w:hAnsi="Arial" w:cs="Arial"/>
          <w:color w:val="000000"/>
        </w:rPr>
        <w:t xml:space="preserve"> call is open) </w:t>
      </w:r>
      <w:r w:rsidR="000A6285">
        <w:rPr>
          <w:rFonts w:ascii="Arial" w:hAnsi="Arial" w:cs="Arial"/>
          <w:color w:val="000000"/>
        </w:rPr>
        <w:t>or by request to the Network Manager</w:t>
      </w:r>
      <w:r w:rsidRPr="00842870">
        <w:rPr>
          <w:rFonts w:ascii="Arial" w:hAnsi="Arial" w:cs="Arial"/>
          <w:color w:val="000000"/>
        </w:rPr>
        <w:t xml:space="preserve">: </w:t>
      </w:r>
      <w:hyperlink r:id="rId15" w:tooltip="blocked::mailto:metals.bbsrcnibb@durham.ac.uk" w:history="1">
        <w:r w:rsidRPr="00842870">
          <w:rPr>
            <w:rStyle w:val="Hyperlink"/>
            <w:rFonts w:ascii="Arial" w:hAnsi="Arial" w:cs="Arial"/>
            <w:noProof/>
          </w:rPr>
          <w:t>metals.bbsrcnibb@durham.ac.uk</w:t>
        </w:r>
      </w:hyperlink>
      <w:r w:rsidR="00623DD1" w:rsidRPr="00623DD1">
        <w:rPr>
          <w:rFonts w:ascii="Arial" w:hAnsi="Arial" w:cs="Arial"/>
        </w:rPr>
        <w:t>.</w:t>
      </w:r>
      <w:r w:rsidR="00800AF7">
        <w:rPr>
          <w:rFonts w:ascii="Arial" w:hAnsi="Arial" w:cs="Arial"/>
          <w:color w:val="000000"/>
        </w:rPr>
        <w:t xml:space="preserve"> </w:t>
      </w:r>
    </w:p>
    <w:p w14:paraId="734A9C06" w14:textId="77777777" w:rsidR="006A313D" w:rsidRDefault="006A313D" w:rsidP="00CA4EF0">
      <w:pPr>
        <w:tabs>
          <w:tab w:val="left" w:pos="2342"/>
        </w:tabs>
        <w:spacing w:after="0" w:line="240" w:lineRule="auto"/>
        <w:rPr>
          <w:rFonts w:ascii="Arial" w:hAnsi="Arial" w:cs="Arial"/>
        </w:rPr>
      </w:pPr>
    </w:p>
    <w:p w14:paraId="10507EFB" w14:textId="77777777" w:rsidR="006A313D" w:rsidRPr="00946991" w:rsidRDefault="006A313D" w:rsidP="006A313D">
      <w:p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In brief, the application form asks for the following details:</w:t>
      </w:r>
    </w:p>
    <w:p w14:paraId="7B240CC4" w14:textId="77777777"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Applicant details (including details about the industry partner company)</w:t>
      </w:r>
    </w:p>
    <w:p w14:paraId="310AB423" w14:textId="77777777"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Project details (including technology readiness levels)</w:t>
      </w:r>
    </w:p>
    <w:p w14:paraId="02AD8327" w14:textId="77777777"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Finance details (including details of the industry contribution</w:t>
      </w:r>
      <w:r>
        <w:rPr>
          <w:rFonts w:ascii="Arial" w:hAnsi="Arial" w:cs="Arial"/>
          <w:noProof/>
          <w:color w:val="000000" w:themeColor="text1"/>
        </w:rPr>
        <w:t xml:space="preserve"> if applicable</w:t>
      </w:r>
      <w:r w:rsidRPr="00946991">
        <w:rPr>
          <w:rFonts w:ascii="Arial" w:hAnsi="Arial" w:cs="Arial"/>
          <w:noProof/>
          <w:color w:val="000000" w:themeColor="text1"/>
        </w:rPr>
        <w:t xml:space="preserve">) </w:t>
      </w:r>
    </w:p>
    <w:p w14:paraId="558D19E0" w14:textId="77777777" w:rsidR="006A313D" w:rsidRPr="00946991" w:rsidRDefault="006A313D" w:rsidP="006A313D">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Any ethical or social issues</w:t>
      </w:r>
    </w:p>
    <w:p w14:paraId="212694C0" w14:textId="77777777" w:rsidR="00DE0D46" w:rsidRDefault="006A313D" w:rsidP="00CA4EF0">
      <w:pPr>
        <w:pStyle w:val="ListParagraph"/>
        <w:numPr>
          <w:ilvl w:val="0"/>
          <w:numId w:val="45"/>
        </w:numPr>
        <w:tabs>
          <w:tab w:val="left" w:pos="2342"/>
        </w:tabs>
        <w:spacing w:after="0" w:line="240" w:lineRule="auto"/>
        <w:rPr>
          <w:rFonts w:ascii="Arial" w:hAnsi="Arial" w:cs="Arial"/>
          <w:noProof/>
          <w:color w:val="000000" w:themeColor="text1"/>
        </w:rPr>
      </w:pPr>
      <w:r w:rsidRPr="00946991">
        <w:rPr>
          <w:rFonts w:ascii="Arial" w:hAnsi="Arial" w:cs="Arial"/>
          <w:noProof/>
          <w:color w:val="000000" w:themeColor="text1"/>
        </w:rPr>
        <w:t>A letter of support from the industry partner</w:t>
      </w:r>
      <w:r w:rsidR="009710A8">
        <w:rPr>
          <w:rFonts w:ascii="Arial" w:hAnsi="Arial" w:cs="Arial"/>
          <w:noProof/>
          <w:color w:val="000000" w:themeColor="text1"/>
        </w:rPr>
        <w:t xml:space="preserve">(s), </w:t>
      </w:r>
      <w:r>
        <w:rPr>
          <w:rFonts w:ascii="Arial" w:hAnsi="Arial" w:cs="Arial"/>
          <w:noProof/>
          <w:color w:val="000000" w:themeColor="text1"/>
        </w:rPr>
        <w:t>if applicable</w:t>
      </w:r>
    </w:p>
    <w:p w14:paraId="60254338" w14:textId="77777777" w:rsidR="006A313D" w:rsidRPr="006A313D" w:rsidRDefault="0085555B" w:rsidP="00CA4EF0">
      <w:pPr>
        <w:pStyle w:val="ListParagraph"/>
        <w:numPr>
          <w:ilvl w:val="0"/>
          <w:numId w:val="45"/>
        </w:numPr>
        <w:tabs>
          <w:tab w:val="left" w:pos="2342"/>
        </w:tabs>
        <w:spacing w:after="0" w:line="240" w:lineRule="auto"/>
        <w:rPr>
          <w:rFonts w:ascii="Arial" w:hAnsi="Arial" w:cs="Arial"/>
          <w:noProof/>
          <w:color w:val="000000" w:themeColor="text1"/>
        </w:rPr>
      </w:pPr>
      <w:r>
        <w:rPr>
          <w:rFonts w:ascii="Arial" w:hAnsi="Arial" w:cs="Arial"/>
          <w:noProof/>
          <w:color w:val="000000" w:themeColor="text1"/>
        </w:rPr>
        <w:t>cv</w:t>
      </w:r>
      <w:r w:rsidR="006A313D" w:rsidRPr="00946991">
        <w:rPr>
          <w:rFonts w:ascii="Arial" w:hAnsi="Arial" w:cs="Arial"/>
          <w:noProof/>
          <w:color w:val="000000" w:themeColor="text1"/>
        </w:rPr>
        <w:t xml:space="preserve"> of the PI </w:t>
      </w:r>
    </w:p>
    <w:p w14:paraId="1090A166" w14:textId="77777777" w:rsidR="00CA4EF0" w:rsidRDefault="00CA4EF0" w:rsidP="00217B34">
      <w:pPr>
        <w:spacing w:before="60" w:after="60" w:line="240" w:lineRule="auto"/>
        <w:rPr>
          <w:rFonts w:ascii="Arial" w:hAnsi="Arial" w:cs="Arial"/>
        </w:rPr>
      </w:pPr>
    </w:p>
    <w:p w14:paraId="178C88AB" w14:textId="77777777" w:rsidR="00B07D46" w:rsidRPr="00842870" w:rsidRDefault="00B07D46" w:rsidP="00217B34">
      <w:pPr>
        <w:spacing w:before="60" w:after="60" w:line="240" w:lineRule="auto"/>
        <w:rPr>
          <w:rFonts w:ascii="Arial" w:hAnsi="Arial" w:cs="Arial"/>
        </w:rPr>
      </w:pPr>
      <w:r w:rsidRPr="00842870">
        <w:rPr>
          <w:rFonts w:ascii="Arial" w:hAnsi="Arial" w:cs="Arial"/>
        </w:rPr>
        <w:t>The completed application</w:t>
      </w:r>
      <w:r w:rsidR="009710A8">
        <w:rPr>
          <w:rFonts w:ascii="Arial" w:hAnsi="Arial" w:cs="Arial"/>
        </w:rPr>
        <w:t xml:space="preserve"> form, short cv, letter of support (if relevant) </w:t>
      </w:r>
      <w:r w:rsidR="00CA4EF0">
        <w:rPr>
          <w:rFonts w:ascii="Arial" w:hAnsi="Arial" w:cs="Arial"/>
        </w:rPr>
        <w:t xml:space="preserve">and Annex B (if relevant) </w:t>
      </w:r>
      <w:r w:rsidRPr="00842870">
        <w:rPr>
          <w:rFonts w:ascii="Arial" w:hAnsi="Arial" w:cs="Arial"/>
        </w:rPr>
        <w:t>should be emailed</w:t>
      </w:r>
      <w:r w:rsidR="00217B34" w:rsidRPr="00842870">
        <w:rPr>
          <w:rFonts w:ascii="Arial" w:hAnsi="Arial" w:cs="Arial"/>
        </w:rPr>
        <w:t xml:space="preserve"> </w:t>
      </w:r>
      <w:r w:rsidRPr="00842870">
        <w:rPr>
          <w:rFonts w:ascii="Arial" w:hAnsi="Arial" w:cs="Arial"/>
        </w:rPr>
        <w:t>to</w:t>
      </w:r>
      <w:r w:rsidR="00251A9E">
        <w:rPr>
          <w:rFonts w:ascii="Arial" w:hAnsi="Arial" w:cs="Arial"/>
        </w:rPr>
        <w:t xml:space="preserve"> the Network Manager</w:t>
      </w:r>
      <w:r w:rsidRPr="00842870">
        <w:rPr>
          <w:rFonts w:ascii="Arial" w:hAnsi="Arial" w:cs="Arial"/>
        </w:rPr>
        <w:t>:</w:t>
      </w:r>
      <w:r w:rsidRPr="00842870">
        <w:rPr>
          <w:rFonts w:cs="Calibri"/>
          <w:b/>
          <w:sz w:val="32"/>
          <w:szCs w:val="32"/>
        </w:rPr>
        <w:t xml:space="preserve"> </w:t>
      </w:r>
      <w:hyperlink r:id="rId16" w:history="1">
        <w:r w:rsidR="00D33381" w:rsidRPr="00842870">
          <w:rPr>
            <w:rStyle w:val="Hyperlink"/>
            <w:rFonts w:ascii="Arial" w:hAnsi="Arial" w:cs="Arial"/>
            <w:noProof/>
          </w:rPr>
          <w:t>metals.bbsrcnibb@durham.ac.uk</w:t>
        </w:r>
      </w:hyperlink>
      <w:r w:rsidRPr="00842870">
        <w:rPr>
          <w:rStyle w:val="Hyperlink"/>
          <w:rFonts w:ascii="Arial" w:hAnsi="Arial" w:cs="Arial"/>
          <w:noProof/>
        </w:rPr>
        <w:t xml:space="preserve"> </w:t>
      </w:r>
    </w:p>
    <w:p w14:paraId="0563CDF5" w14:textId="77777777" w:rsidR="00BB517F" w:rsidRPr="00842870" w:rsidRDefault="00BB517F" w:rsidP="0055595A">
      <w:pPr>
        <w:spacing w:after="0" w:line="240" w:lineRule="auto"/>
        <w:rPr>
          <w:rFonts w:ascii="Arial" w:hAnsi="Arial" w:cs="Arial"/>
        </w:rPr>
      </w:pPr>
    </w:p>
    <w:p w14:paraId="60E0EE91" w14:textId="77777777" w:rsidR="005C56B6" w:rsidRPr="00800AF7" w:rsidRDefault="0055595A" w:rsidP="002063C2">
      <w:pPr>
        <w:spacing w:after="0" w:line="240" w:lineRule="auto"/>
        <w:rPr>
          <w:rFonts w:ascii="Arial" w:hAnsi="Arial" w:cs="Arial"/>
          <w:noProof/>
          <w:color w:val="0000FF"/>
        </w:rPr>
      </w:pPr>
      <w:r w:rsidRPr="00842870">
        <w:rPr>
          <w:rFonts w:ascii="Arial" w:hAnsi="Arial" w:cs="Arial"/>
        </w:rPr>
        <w:t>All applications will be acknowledged within 3 working days. The Network Manager will check the application meets the criteria and has the required information, however if this cannot be easily remedied (within 3 working days) then the application will be returned and will have to b</w:t>
      </w:r>
      <w:r w:rsidR="003D58F6" w:rsidRPr="00842870">
        <w:rPr>
          <w:rFonts w:ascii="Arial" w:hAnsi="Arial" w:cs="Arial"/>
        </w:rPr>
        <w:t>e resubmitted.</w:t>
      </w:r>
      <w:r w:rsidRPr="00842870">
        <w:rPr>
          <w:rFonts w:ascii="Arial" w:hAnsi="Arial" w:cs="Arial"/>
        </w:rPr>
        <w:t xml:space="preserve"> </w:t>
      </w:r>
      <w:r w:rsidR="005C56B6" w:rsidRPr="002063C2">
        <w:rPr>
          <w:rFonts w:ascii="Arial" w:hAnsi="Arial" w:cs="Arial"/>
        </w:rPr>
        <w:t>The Network Manager will contact the academic principal investigator’s Research Office to confirm acceptance of the 80% FEC funding rate</w:t>
      </w:r>
      <w:r w:rsidR="002063C2" w:rsidRPr="002063C2">
        <w:rPr>
          <w:rFonts w:ascii="Arial" w:hAnsi="Arial" w:cs="Arial"/>
        </w:rPr>
        <w:t xml:space="preserve"> </w:t>
      </w:r>
      <w:r w:rsidR="005C56B6" w:rsidRPr="002063C2">
        <w:rPr>
          <w:rFonts w:ascii="Arial" w:hAnsi="Arial" w:cs="Arial"/>
        </w:rPr>
        <w:t xml:space="preserve">and eligibility </w:t>
      </w:r>
      <w:r w:rsidR="00F708B2">
        <w:rPr>
          <w:rFonts w:ascii="Arial" w:hAnsi="Arial" w:cs="Arial"/>
        </w:rPr>
        <w:t xml:space="preserve">of applicant </w:t>
      </w:r>
      <w:r w:rsidR="005C56B6" w:rsidRPr="002063C2">
        <w:rPr>
          <w:rFonts w:ascii="Arial" w:hAnsi="Arial" w:cs="Arial"/>
        </w:rPr>
        <w:t>to receive BBSRC funding.</w:t>
      </w:r>
    </w:p>
    <w:p w14:paraId="302D2437" w14:textId="77777777" w:rsidR="001445D4" w:rsidRPr="00842870" w:rsidRDefault="001445D4" w:rsidP="001445D4">
      <w:pPr>
        <w:pStyle w:val="xmsonormal"/>
        <w:rPr>
          <w:rFonts w:ascii="Arial" w:hAnsi="Arial" w:cs="Arial"/>
          <w:color w:val="000000"/>
          <w:sz w:val="22"/>
          <w:szCs w:val="22"/>
        </w:rPr>
      </w:pPr>
    </w:p>
    <w:p w14:paraId="4ED32F44" w14:textId="77777777" w:rsidR="00BB1EE1" w:rsidRDefault="001445D4" w:rsidP="001445D4">
      <w:pPr>
        <w:pStyle w:val="xmsonormal"/>
        <w:rPr>
          <w:rFonts w:ascii="Arial" w:hAnsi="Arial" w:cs="Arial"/>
          <w:color w:val="000000"/>
          <w:sz w:val="22"/>
          <w:szCs w:val="22"/>
        </w:rPr>
      </w:pPr>
      <w:r w:rsidRPr="00842870">
        <w:rPr>
          <w:rFonts w:ascii="Arial" w:hAnsi="Arial" w:cs="Arial"/>
          <w:color w:val="000000"/>
          <w:sz w:val="22"/>
          <w:szCs w:val="22"/>
        </w:rPr>
        <w:t xml:space="preserve">A </w:t>
      </w:r>
      <w:hyperlink r:id="rId17" w:history="1">
        <w:r w:rsidRPr="00842870">
          <w:rPr>
            <w:rStyle w:val="Hyperlink"/>
            <w:rFonts w:ascii="Arial" w:hAnsi="Arial" w:cs="Arial"/>
            <w:sz w:val="22"/>
            <w:szCs w:val="22"/>
          </w:rPr>
          <w:t>Companies House</w:t>
        </w:r>
      </w:hyperlink>
      <w:r w:rsidRPr="00842870">
        <w:rPr>
          <w:rFonts w:ascii="Arial" w:hAnsi="Arial" w:cs="Arial"/>
          <w:color w:val="000000"/>
          <w:sz w:val="22"/>
          <w:szCs w:val="22"/>
        </w:rPr>
        <w:t xml:space="preserve"> search for industrial partners will include confirming the presence of a UK-base, the incorporation date (to see how long the company has been trading) and if accounts have been filed on time. </w:t>
      </w:r>
      <w:r w:rsidR="00BB1EE1" w:rsidRPr="00842870">
        <w:rPr>
          <w:rFonts w:ascii="Arial" w:hAnsi="Arial" w:cs="Arial"/>
          <w:color w:val="000000"/>
          <w:sz w:val="22"/>
          <w:szCs w:val="22"/>
        </w:rPr>
        <w:t xml:space="preserve">Further due diligence checks may be made when academic partners are also company directors. Durham University’s due diligence process (based on </w:t>
      </w:r>
      <w:hyperlink r:id="rId18" w:history="1">
        <w:r w:rsidR="00BB1EE1" w:rsidRPr="00842870">
          <w:rPr>
            <w:rStyle w:val="Hyperlink"/>
            <w:rFonts w:ascii="Arial" w:hAnsi="Arial" w:cs="Arial"/>
            <w:sz w:val="22"/>
            <w:szCs w:val="22"/>
          </w:rPr>
          <w:t>UKRI recommendations</w:t>
        </w:r>
      </w:hyperlink>
      <w:r w:rsidR="00BB1EE1" w:rsidRPr="00842870">
        <w:rPr>
          <w:rFonts w:ascii="Arial" w:hAnsi="Arial" w:cs="Arial"/>
          <w:color w:val="000000"/>
          <w:sz w:val="22"/>
          <w:szCs w:val="22"/>
        </w:rPr>
        <w:t>) will be followed for overseas partners.</w:t>
      </w:r>
    </w:p>
    <w:p w14:paraId="16C92304" w14:textId="77777777" w:rsidR="003A7BAF" w:rsidRPr="00842870" w:rsidRDefault="003A7BAF" w:rsidP="00C9269A">
      <w:pPr>
        <w:pStyle w:val="NoSpacing"/>
        <w:rPr>
          <w:rFonts w:ascii="Arial" w:hAnsi="Arial" w:cs="Arial"/>
          <w:noProof/>
          <w:color w:val="222121"/>
          <w:sz w:val="21"/>
          <w:szCs w:val="21"/>
        </w:rPr>
      </w:pPr>
    </w:p>
    <w:p w14:paraId="3D5105BA" w14:textId="77777777" w:rsidR="006622C0" w:rsidRPr="00842870" w:rsidRDefault="00AD58FC" w:rsidP="00C9269A">
      <w:pPr>
        <w:spacing w:after="0" w:line="240" w:lineRule="auto"/>
        <w:rPr>
          <w:rFonts w:ascii="Arial" w:hAnsi="Arial" w:cs="Arial"/>
          <w:b/>
        </w:rPr>
      </w:pPr>
      <w:r w:rsidRPr="00842870">
        <w:rPr>
          <w:rFonts w:ascii="Arial" w:hAnsi="Arial" w:cs="Arial"/>
          <w:b/>
        </w:rPr>
        <w:t>7.</w:t>
      </w:r>
      <w:r w:rsidRPr="00842870">
        <w:rPr>
          <w:rFonts w:ascii="Arial" w:hAnsi="Arial" w:cs="Arial"/>
          <w:b/>
        </w:rPr>
        <w:tab/>
      </w:r>
      <w:r w:rsidR="00037C3A" w:rsidRPr="00842870">
        <w:rPr>
          <w:rFonts w:ascii="Arial" w:hAnsi="Arial" w:cs="Arial"/>
          <w:b/>
        </w:rPr>
        <w:t xml:space="preserve">What is the review </w:t>
      </w:r>
      <w:r w:rsidR="004047DA" w:rsidRPr="00842870">
        <w:rPr>
          <w:rFonts w:ascii="Arial" w:hAnsi="Arial" w:cs="Arial"/>
          <w:b/>
        </w:rPr>
        <w:t>process</w:t>
      </w:r>
      <w:r w:rsidR="00037C3A" w:rsidRPr="00842870">
        <w:rPr>
          <w:rFonts w:ascii="Arial" w:hAnsi="Arial" w:cs="Arial"/>
          <w:b/>
        </w:rPr>
        <w:t>?</w:t>
      </w:r>
    </w:p>
    <w:p w14:paraId="68559007" w14:textId="77777777" w:rsidR="00F3395E" w:rsidRPr="00842870" w:rsidRDefault="00F3395E" w:rsidP="00C9269A">
      <w:pPr>
        <w:spacing w:after="0" w:line="240" w:lineRule="auto"/>
        <w:rPr>
          <w:rFonts w:ascii="Arial" w:hAnsi="Arial" w:cs="Arial"/>
        </w:rPr>
      </w:pPr>
    </w:p>
    <w:p w14:paraId="3583461E" w14:textId="77777777" w:rsidR="00046778" w:rsidRPr="00842870" w:rsidRDefault="00445CB2" w:rsidP="00046778">
      <w:pPr>
        <w:spacing w:after="0" w:line="240" w:lineRule="auto"/>
        <w:rPr>
          <w:rFonts w:ascii="Arial" w:hAnsi="Arial" w:cs="Arial"/>
        </w:rPr>
      </w:pPr>
      <w:r w:rsidRPr="00842870">
        <w:rPr>
          <w:rFonts w:ascii="Arial" w:hAnsi="Arial" w:cs="Arial"/>
        </w:rPr>
        <w:t>The E3B: Metals in Biology Network Executive Group (EG), together with representatives from the Management Board</w:t>
      </w:r>
      <w:r w:rsidR="007D2F31">
        <w:rPr>
          <w:rFonts w:ascii="Arial" w:hAnsi="Arial" w:cs="Arial"/>
        </w:rPr>
        <w:t xml:space="preserve"> (MB)</w:t>
      </w:r>
      <w:r w:rsidRPr="00842870">
        <w:rPr>
          <w:rFonts w:ascii="Arial" w:hAnsi="Arial" w:cs="Arial"/>
        </w:rPr>
        <w:t xml:space="preserve"> and other members as required, will evaluate applications</w:t>
      </w:r>
      <w:r w:rsidR="00972CD4">
        <w:rPr>
          <w:rFonts w:ascii="Arial" w:hAnsi="Arial" w:cs="Arial"/>
        </w:rPr>
        <w:t xml:space="preserve">.  </w:t>
      </w:r>
      <w:r w:rsidR="00046778" w:rsidRPr="00842870">
        <w:rPr>
          <w:rFonts w:ascii="Arial" w:hAnsi="Arial" w:cs="Arial"/>
        </w:rPr>
        <w:t>Recommendations will be authorised/approved by the EG</w:t>
      </w:r>
      <w:r w:rsidR="007D2F31">
        <w:rPr>
          <w:rFonts w:ascii="Arial" w:hAnsi="Arial" w:cs="Arial"/>
        </w:rPr>
        <w:t xml:space="preserve">.  The Chair of the MB will review the award recommendations pre-submission to the BBSRC for approval.  All awards are subject to </w:t>
      </w:r>
      <w:r w:rsidR="00D82196">
        <w:rPr>
          <w:rFonts w:ascii="Arial" w:hAnsi="Arial" w:cs="Arial"/>
        </w:rPr>
        <w:t>retrospective oversight from the</w:t>
      </w:r>
      <w:r w:rsidR="007D2F31">
        <w:rPr>
          <w:rFonts w:ascii="Arial" w:hAnsi="Arial" w:cs="Arial"/>
        </w:rPr>
        <w:t xml:space="preserve"> MB</w:t>
      </w:r>
      <w:r w:rsidR="00D82196" w:rsidRPr="00017BC0">
        <w:rPr>
          <w:rFonts w:ascii="Arial" w:hAnsi="Arial" w:cs="Arial"/>
        </w:rPr>
        <w:t>.</w:t>
      </w:r>
    </w:p>
    <w:p w14:paraId="0825C41E" w14:textId="77777777" w:rsidR="009A3098" w:rsidRPr="00842870" w:rsidRDefault="009A3098" w:rsidP="00C9269A">
      <w:pPr>
        <w:spacing w:after="0" w:line="240" w:lineRule="auto"/>
        <w:rPr>
          <w:rFonts w:ascii="Arial" w:hAnsi="Arial" w:cs="Arial"/>
        </w:rPr>
      </w:pPr>
    </w:p>
    <w:p w14:paraId="2BE176DC" w14:textId="77777777" w:rsidR="008039E5" w:rsidRPr="009710A8" w:rsidRDefault="00646392" w:rsidP="00C9269A">
      <w:pPr>
        <w:spacing w:after="0" w:line="240" w:lineRule="auto"/>
        <w:rPr>
          <w:rFonts w:ascii="Arial" w:hAnsi="Arial" w:cs="Arial"/>
        </w:rPr>
      </w:pPr>
      <w:r>
        <w:rPr>
          <w:rFonts w:ascii="Arial" w:hAnsi="Arial" w:cs="Arial"/>
        </w:rPr>
        <w:t>Criteria for assessment will include</w:t>
      </w:r>
      <w:r w:rsidR="004047DA" w:rsidRPr="00842870">
        <w:rPr>
          <w:rFonts w:ascii="Arial" w:hAnsi="Arial" w:cs="Arial"/>
        </w:rPr>
        <w:t>:</w:t>
      </w:r>
    </w:p>
    <w:p w14:paraId="0399A619" w14:textId="77777777" w:rsidR="00784150" w:rsidRPr="00842870" w:rsidRDefault="00784150" w:rsidP="00784150">
      <w:pPr>
        <w:pStyle w:val="ListParagraph"/>
        <w:numPr>
          <w:ilvl w:val="0"/>
          <w:numId w:val="31"/>
        </w:numPr>
        <w:spacing w:after="0" w:line="240" w:lineRule="auto"/>
        <w:rPr>
          <w:rFonts w:ascii="Arial" w:hAnsi="Arial" w:cs="Arial"/>
        </w:rPr>
      </w:pPr>
      <w:r w:rsidRPr="00842870">
        <w:rPr>
          <w:rFonts w:ascii="Arial" w:hAnsi="Arial" w:cs="Arial"/>
        </w:rPr>
        <w:t>Quality of science</w:t>
      </w:r>
    </w:p>
    <w:p w14:paraId="3885CE32" w14:textId="5A71476E" w:rsidR="0086262F" w:rsidRPr="00842870" w:rsidRDefault="00DC11BF" w:rsidP="0086262F">
      <w:pPr>
        <w:pStyle w:val="ListParagraph"/>
        <w:numPr>
          <w:ilvl w:val="0"/>
          <w:numId w:val="31"/>
        </w:numPr>
        <w:spacing w:after="0" w:line="240" w:lineRule="auto"/>
        <w:rPr>
          <w:rFonts w:ascii="Arial" w:hAnsi="Arial" w:cs="Arial"/>
        </w:rPr>
      </w:pPr>
      <w:r w:rsidRPr="00842870">
        <w:rPr>
          <w:rFonts w:ascii="Arial" w:hAnsi="Arial" w:cs="Arial"/>
        </w:rPr>
        <w:t>Relevance of application to</w:t>
      </w:r>
      <w:r w:rsidR="0068522B">
        <w:rPr>
          <w:rFonts w:ascii="Arial" w:hAnsi="Arial" w:cs="Arial"/>
        </w:rPr>
        <w:t xml:space="preserve"> </w:t>
      </w:r>
      <w:hyperlink r:id="rId19" w:history="1">
        <w:r w:rsidR="0068522B" w:rsidRPr="009D1C40">
          <w:rPr>
            <w:rStyle w:val="Hyperlink"/>
            <w:rFonts w:ascii="Arial" w:hAnsi="Arial" w:cs="Arial"/>
          </w:rPr>
          <w:t>remit of the Network</w:t>
        </w:r>
      </w:hyperlink>
      <w:r w:rsidR="0068522B">
        <w:rPr>
          <w:rFonts w:ascii="Arial" w:hAnsi="Arial" w:cs="Arial"/>
        </w:rPr>
        <w:t xml:space="preserve"> including industrial biotechnology and bioenergy</w:t>
      </w:r>
      <w:r w:rsidR="002D563C" w:rsidRPr="00842870">
        <w:rPr>
          <w:rFonts w:ascii="Arial" w:hAnsi="Arial" w:cs="Arial"/>
        </w:rPr>
        <w:t xml:space="preserve"> </w:t>
      </w:r>
      <w:r w:rsidR="0086262F" w:rsidRPr="00842870">
        <w:rPr>
          <w:rFonts w:ascii="Arial" w:hAnsi="Arial" w:cs="Arial"/>
        </w:rPr>
        <w:t xml:space="preserve">(defined by the BBSRC as the use of biological </w:t>
      </w:r>
      <w:r w:rsidR="0086262F" w:rsidRPr="00842870">
        <w:rPr>
          <w:rFonts w:ascii="Arial" w:hAnsi="Arial" w:cs="Arial"/>
        </w:rPr>
        <w:lastRenderedPageBreak/>
        <w:t>resources</w:t>
      </w:r>
      <w:r w:rsidR="00404847" w:rsidRPr="00842870">
        <w:rPr>
          <w:rFonts w:ascii="Arial" w:hAnsi="Arial" w:cs="Arial"/>
        </w:rPr>
        <w:t xml:space="preserve"> such as </w:t>
      </w:r>
      <w:r w:rsidR="00404847" w:rsidRPr="0068522B">
        <w:rPr>
          <w:rFonts w:ascii="Arial" w:hAnsi="Arial" w:cs="Arial"/>
        </w:rPr>
        <w:t>plants, algae, marine life, fungi and micro-organisms</w:t>
      </w:r>
      <w:r w:rsidR="0086262F" w:rsidRPr="00842870">
        <w:rPr>
          <w:rFonts w:ascii="Arial" w:hAnsi="Arial" w:cs="Arial"/>
        </w:rPr>
        <w:t xml:space="preserve"> for producing and processing </w:t>
      </w:r>
      <w:r w:rsidR="002638AA" w:rsidRPr="00842870">
        <w:rPr>
          <w:rFonts w:ascii="Arial" w:hAnsi="Arial" w:cs="Arial"/>
        </w:rPr>
        <w:t xml:space="preserve">materials, chemical, </w:t>
      </w:r>
      <w:r w:rsidR="0086262F" w:rsidRPr="00842870">
        <w:rPr>
          <w:rFonts w:ascii="Arial" w:hAnsi="Arial" w:cs="Arial"/>
        </w:rPr>
        <w:t>biopharmaceuticals</w:t>
      </w:r>
      <w:r w:rsidR="002638AA" w:rsidRPr="00842870">
        <w:rPr>
          <w:rFonts w:ascii="Arial" w:hAnsi="Arial" w:cs="Arial"/>
        </w:rPr>
        <w:t xml:space="preserve"> and energy</w:t>
      </w:r>
      <w:r w:rsidR="0086262F" w:rsidRPr="00842870">
        <w:rPr>
          <w:rFonts w:ascii="Arial" w:hAnsi="Arial" w:cs="Arial"/>
        </w:rPr>
        <w:t>)</w:t>
      </w:r>
    </w:p>
    <w:p w14:paraId="00442817" w14:textId="77777777" w:rsidR="00DC11BF" w:rsidRPr="00842870" w:rsidRDefault="00D613AC" w:rsidP="0048281C">
      <w:pPr>
        <w:pStyle w:val="ListParagraph"/>
        <w:numPr>
          <w:ilvl w:val="0"/>
          <w:numId w:val="31"/>
        </w:numPr>
        <w:spacing w:after="0" w:line="240" w:lineRule="auto"/>
        <w:rPr>
          <w:rFonts w:ascii="Arial" w:hAnsi="Arial" w:cs="Arial"/>
        </w:rPr>
      </w:pPr>
      <w:r w:rsidRPr="00842870">
        <w:rPr>
          <w:rFonts w:ascii="Arial" w:hAnsi="Arial" w:cs="Arial"/>
        </w:rPr>
        <w:t>Compelling i</w:t>
      </w:r>
      <w:r w:rsidR="00DC11BF" w:rsidRPr="00842870">
        <w:rPr>
          <w:rFonts w:ascii="Arial" w:hAnsi="Arial" w:cs="Arial"/>
        </w:rPr>
        <w:t>ndustr</w:t>
      </w:r>
      <w:r w:rsidRPr="00842870">
        <w:rPr>
          <w:rFonts w:ascii="Arial" w:hAnsi="Arial" w:cs="Arial"/>
        </w:rPr>
        <w:t>ial relevance (Responsible Research and Innovation, RRI)</w:t>
      </w:r>
    </w:p>
    <w:p w14:paraId="51C29840" w14:textId="77777777" w:rsidR="00DC11BF" w:rsidRPr="00842870" w:rsidRDefault="00DC11BF" w:rsidP="00DC11BF">
      <w:pPr>
        <w:pStyle w:val="ListParagraph"/>
        <w:numPr>
          <w:ilvl w:val="0"/>
          <w:numId w:val="31"/>
        </w:numPr>
        <w:spacing w:after="0" w:line="240" w:lineRule="auto"/>
        <w:rPr>
          <w:rFonts w:ascii="Arial" w:hAnsi="Arial" w:cs="Arial"/>
        </w:rPr>
      </w:pPr>
      <w:r w:rsidRPr="00842870">
        <w:rPr>
          <w:rFonts w:ascii="Arial" w:hAnsi="Arial" w:cs="Arial"/>
        </w:rPr>
        <w:t>Potential for building longer-term relationships</w:t>
      </w:r>
    </w:p>
    <w:p w14:paraId="3157BB4D" w14:textId="77777777" w:rsidR="0048281C" w:rsidRPr="00842870" w:rsidRDefault="00DC11BF" w:rsidP="00A76A9E">
      <w:pPr>
        <w:pStyle w:val="ListParagraph"/>
        <w:numPr>
          <w:ilvl w:val="0"/>
          <w:numId w:val="31"/>
        </w:numPr>
        <w:spacing w:after="0" w:line="240" w:lineRule="auto"/>
        <w:rPr>
          <w:rFonts w:ascii="Arial" w:hAnsi="Arial" w:cs="Arial"/>
        </w:rPr>
      </w:pPr>
      <w:r w:rsidRPr="00842870">
        <w:rPr>
          <w:rFonts w:ascii="Arial" w:hAnsi="Arial" w:cs="Arial"/>
        </w:rPr>
        <w:t>Value for money</w:t>
      </w:r>
    </w:p>
    <w:p w14:paraId="0DB937FE" w14:textId="77777777" w:rsidR="001D55D4" w:rsidRDefault="001D55D4" w:rsidP="00C9269A">
      <w:pPr>
        <w:spacing w:after="0" w:line="240" w:lineRule="auto"/>
        <w:rPr>
          <w:rFonts w:ascii="Arial" w:hAnsi="Arial" w:cs="Arial"/>
        </w:rPr>
      </w:pPr>
    </w:p>
    <w:p w14:paraId="15A5B589" w14:textId="77777777" w:rsidR="003A7BAF" w:rsidRPr="00842870" w:rsidRDefault="003A7BAF" w:rsidP="00C9269A">
      <w:pPr>
        <w:spacing w:after="0" w:line="240" w:lineRule="auto"/>
        <w:rPr>
          <w:rFonts w:ascii="Arial" w:hAnsi="Arial" w:cs="Arial"/>
        </w:rPr>
      </w:pPr>
    </w:p>
    <w:p w14:paraId="11320D55" w14:textId="77777777" w:rsidR="00EF5108" w:rsidRPr="00842870" w:rsidRDefault="00AD58FC" w:rsidP="00C9269A">
      <w:pPr>
        <w:spacing w:after="0" w:line="240" w:lineRule="auto"/>
        <w:rPr>
          <w:rFonts w:ascii="Arial" w:hAnsi="Arial" w:cs="Arial"/>
          <w:b/>
        </w:rPr>
      </w:pPr>
      <w:r w:rsidRPr="00842870">
        <w:rPr>
          <w:rFonts w:ascii="Arial" w:hAnsi="Arial" w:cs="Arial"/>
          <w:b/>
        </w:rPr>
        <w:t>8.</w:t>
      </w:r>
      <w:r w:rsidRPr="00842870">
        <w:rPr>
          <w:rFonts w:ascii="Arial" w:hAnsi="Arial" w:cs="Arial"/>
          <w:b/>
        </w:rPr>
        <w:tab/>
      </w:r>
      <w:r w:rsidR="00640B30" w:rsidRPr="00842870">
        <w:rPr>
          <w:rFonts w:ascii="Arial" w:hAnsi="Arial" w:cs="Arial"/>
          <w:b/>
        </w:rPr>
        <w:t xml:space="preserve">How </w:t>
      </w:r>
      <w:r w:rsidR="005A1AD2" w:rsidRPr="00842870">
        <w:rPr>
          <w:rFonts w:ascii="Arial" w:hAnsi="Arial" w:cs="Arial"/>
          <w:b/>
        </w:rPr>
        <w:t xml:space="preserve">and when </w:t>
      </w:r>
      <w:r w:rsidR="00640B30" w:rsidRPr="00842870">
        <w:rPr>
          <w:rFonts w:ascii="Arial" w:hAnsi="Arial" w:cs="Arial"/>
          <w:b/>
        </w:rPr>
        <w:t xml:space="preserve">will </w:t>
      </w:r>
      <w:r w:rsidR="004A159E" w:rsidRPr="00842870">
        <w:rPr>
          <w:rFonts w:ascii="Arial" w:hAnsi="Arial" w:cs="Arial"/>
          <w:b/>
        </w:rPr>
        <w:t xml:space="preserve">the award </w:t>
      </w:r>
      <w:r w:rsidR="00640B30" w:rsidRPr="00842870">
        <w:rPr>
          <w:rFonts w:ascii="Arial" w:hAnsi="Arial" w:cs="Arial"/>
          <w:b/>
        </w:rPr>
        <w:t>be paid?</w:t>
      </w:r>
    </w:p>
    <w:p w14:paraId="48363112" w14:textId="77777777" w:rsidR="006622C0" w:rsidRPr="00842870" w:rsidRDefault="006C23C8" w:rsidP="006C23C8">
      <w:pPr>
        <w:tabs>
          <w:tab w:val="left" w:pos="8760"/>
        </w:tabs>
        <w:spacing w:after="0" w:line="240" w:lineRule="auto"/>
        <w:rPr>
          <w:rFonts w:ascii="Arial" w:hAnsi="Arial" w:cs="Arial"/>
          <w:b/>
        </w:rPr>
      </w:pPr>
      <w:r>
        <w:rPr>
          <w:rFonts w:ascii="Arial" w:hAnsi="Arial" w:cs="Arial"/>
          <w:b/>
        </w:rPr>
        <w:tab/>
      </w:r>
    </w:p>
    <w:p w14:paraId="62056C68" w14:textId="77777777" w:rsidR="00554F4A" w:rsidRPr="00AE29A1" w:rsidRDefault="00D3644A" w:rsidP="00C9269A">
      <w:pPr>
        <w:tabs>
          <w:tab w:val="left" w:pos="2342"/>
        </w:tabs>
        <w:spacing w:after="0" w:line="240" w:lineRule="auto"/>
        <w:rPr>
          <w:rFonts w:ascii="Arial" w:hAnsi="Arial" w:cs="Arial"/>
        </w:rPr>
      </w:pPr>
      <w:r w:rsidRPr="00AE29A1">
        <w:rPr>
          <w:rFonts w:ascii="Arial" w:hAnsi="Arial" w:cs="Arial"/>
        </w:rPr>
        <w:t xml:space="preserve">The academic, co-applicant(s) and industrial partner (s) </w:t>
      </w:r>
      <w:r w:rsidR="00FC79D6" w:rsidRPr="00AE29A1">
        <w:rPr>
          <w:rFonts w:ascii="Arial" w:hAnsi="Arial" w:cs="Arial"/>
        </w:rPr>
        <w:t xml:space="preserve">will agree a start date and will need to have a signed agreement in place prior to the project commencing. </w:t>
      </w:r>
      <w:r w:rsidR="005146E8" w:rsidRPr="00AE29A1">
        <w:rPr>
          <w:rFonts w:ascii="Arial" w:hAnsi="Arial" w:cs="Arial"/>
        </w:rPr>
        <w:t xml:space="preserve"> </w:t>
      </w:r>
      <w:r w:rsidR="005A1AD2" w:rsidRPr="00AE29A1">
        <w:rPr>
          <w:rFonts w:ascii="Arial" w:hAnsi="Arial" w:cs="Arial"/>
        </w:rPr>
        <w:t>IP and collaboration agreements will be drawn up by the respective partnering organisations (academia and industry) and the Network Manager will require evidence that these are in place</w:t>
      </w:r>
      <w:r w:rsidR="00B24DF2" w:rsidRPr="00AE29A1">
        <w:rPr>
          <w:rFonts w:ascii="Arial" w:hAnsi="Arial" w:cs="Arial"/>
        </w:rPr>
        <w:t xml:space="preserve"> before releasing funds</w:t>
      </w:r>
      <w:r w:rsidR="009A44C1" w:rsidRPr="00AE29A1">
        <w:rPr>
          <w:rFonts w:ascii="Arial" w:hAnsi="Arial" w:cs="Arial"/>
        </w:rPr>
        <w:t xml:space="preserve">. </w:t>
      </w:r>
    </w:p>
    <w:p w14:paraId="051CCF11" w14:textId="77777777" w:rsidR="002251DC" w:rsidRPr="002E0166" w:rsidRDefault="002251DC" w:rsidP="00C9269A">
      <w:pPr>
        <w:tabs>
          <w:tab w:val="left" w:pos="2342"/>
        </w:tabs>
        <w:spacing w:after="0" w:line="240" w:lineRule="auto"/>
        <w:rPr>
          <w:rFonts w:ascii="Arial" w:hAnsi="Arial" w:cs="Arial"/>
          <w:highlight w:val="yellow"/>
        </w:rPr>
      </w:pPr>
    </w:p>
    <w:p w14:paraId="3D406743" w14:textId="77777777" w:rsidR="003535E6" w:rsidRPr="00AE29A1" w:rsidRDefault="00F225BD" w:rsidP="003535E6">
      <w:pPr>
        <w:tabs>
          <w:tab w:val="left" w:pos="2342"/>
        </w:tabs>
        <w:spacing w:after="0" w:line="240" w:lineRule="auto"/>
        <w:rPr>
          <w:rFonts w:ascii="Arial" w:hAnsi="Arial" w:cs="Arial"/>
        </w:rPr>
      </w:pPr>
      <w:r w:rsidRPr="00AE29A1">
        <w:rPr>
          <w:rFonts w:ascii="Arial" w:hAnsi="Arial" w:cs="Arial"/>
        </w:rPr>
        <w:t xml:space="preserve">A </w:t>
      </w:r>
      <w:r w:rsidR="00D93778" w:rsidRPr="00AE29A1">
        <w:rPr>
          <w:rFonts w:ascii="Arial" w:hAnsi="Arial" w:cs="Arial"/>
        </w:rPr>
        <w:t>formal offer letter</w:t>
      </w:r>
      <w:r w:rsidR="00035B34" w:rsidRPr="00AE29A1">
        <w:rPr>
          <w:rFonts w:ascii="Arial" w:hAnsi="Arial" w:cs="Arial"/>
        </w:rPr>
        <w:t xml:space="preserve"> (including a</w:t>
      </w:r>
      <w:r w:rsidR="002251DC" w:rsidRPr="00AE29A1">
        <w:rPr>
          <w:rFonts w:ascii="Arial" w:hAnsi="Arial" w:cs="Arial"/>
        </w:rPr>
        <w:t xml:space="preserve">ward Terms and Conditions) will be issued to the successful applicant.  </w:t>
      </w:r>
      <w:r w:rsidR="004E1388" w:rsidRPr="00AE29A1">
        <w:rPr>
          <w:rFonts w:ascii="Arial" w:hAnsi="Arial" w:cs="Arial"/>
        </w:rPr>
        <w:t>A final expenditure claim must be submitte</w:t>
      </w:r>
      <w:r w:rsidR="00295641">
        <w:rPr>
          <w:rFonts w:ascii="Arial" w:hAnsi="Arial" w:cs="Arial"/>
        </w:rPr>
        <w:t xml:space="preserve">d within three months of the </w:t>
      </w:r>
      <w:r w:rsidR="004E1388" w:rsidRPr="00AE29A1">
        <w:rPr>
          <w:rFonts w:ascii="Arial" w:hAnsi="Arial" w:cs="Arial"/>
        </w:rPr>
        <w:t xml:space="preserve">project completion along with the final project report. </w:t>
      </w:r>
      <w:r w:rsidR="003535E6" w:rsidRPr="00AE29A1">
        <w:rPr>
          <w:rFonts w:ascii="Arial" w:hAnsi="Arial" w:cs="Arial"/>
        </w:rPr>
        <w:t xml:space="preserve">Funds will not be released from the BBSRC until the expenditure claim and report are submitted. </w:t>
      </w:r>
    </w:p>
    <w:p w14:paraId="6AC655FF" w14:textId="77777777" w:rsidR="003535E6" w:rsidRPr="00AE29A1" w:rsidRDefault="003535E6" w:rsidP="003535E6">
      <w:pPr>
        <w:tabs>
          <w:tab w:val="left" w:pos="2342"/>
        </w:tabs>
        <w:spacing w:after="0" w:line="240" w:lineRule="auto"/>
        <w:rPr>
          <w:rFonts w:ascii="Arial" w:hAnsi="Arial" w:cs="Arial"/>
        </w:rPr>
      </w:pPr>
    </w:p>
    <w:p w14:paraId="55DDFD9D" w14:textId="77777777" w:rsidR="003535E6" w:rsidRPr="00AE29A1" w:rsidRDefault="003535E6" w:rsidP="003535E6">
      <w:pPr>
        <w:tabs>
          <w:tab w:val="left" w:pos="2342"/>
        </w:tabs>
        <w:spacing w:after="0" w:line="240" w:lineRule="auto"/>
        <w:rPr>
          <w:rFonts w:ascii="Arial" w:hAnsi="Arial" w:cs="Arial"/>
        </w:rPr>
      </w:pPr>
      <w:r w:rsidRPr="00AE29A1">
        <w:rPr>
          <w:rFonts w:ascii="Arial" w:hAnsi="Arial" w:cs="Arial"/>
        </w:rPr>
        <w:t xml:space="preserve">Funds will be transferred at 80% </w:t>
      </w:r>
      <w:proofErr w:type="spellStart"/>
      <w:r w:rsidRPr="00AE29A1">
        <w:rPr>
          <w:rFonts w:ascii="Arial" w:hAnsi="Arial" w:cs="Arial"/>
        </w:rPr>
        <w:t>fEC</w:t>
      </w:r>
      <w:proofErr w:type="spellEnd"/>
      <w:r w:rsidRPr="00AE29A1">
        <w:rPr>
          <w:rFonts w:ascii="Arial" w:hAnsi="Arial" w:cs="Arial"/>
        </w:rPr>
        <w:t xml:space="preserve"> from the BBSRC to Durham University on final project costs once a project has been completed. BBSRC will make the payment to Durham University in the next available pay run. The University will then transfer the funds to the awardee.</w:t>
      </w:r>
    </w:p>
    <w:p w14:paraId="4057521E" w14:textId="77777777" w:rsidR="003A7BAF" w:rsidRDefault="003A7BAF" w:rsidP="00C9269A">
      <w:pPr>
        <w:tabs>
          <w:tab w:val="left" w:pos="2342"/>
        </w:tabs>
        <w:spacing w:after="0" w:line="240" w:lineRule="auto"/>
        <w:rPr>
          <w:rFonts w:ascii="Arial" w:hAnsi="Arial" w:cs="Arial"/>
          <w:highlight w:val="yellow"/>
        </w:rPr>
      </w:pPr>
    </w:p>
    <w:p w14:paraId="70F619D1" w14:textId="77777777" w:rsidR="00AE29A1" w:rsidRPr="00842870" w:rsidRDefault="00AE29A1" w:rsidP="00C9269A">
      <w:pPr>
        <w:tabs>
          <w:tab w:val="left" w:pos="2342"/>
        </w:tabs>
        <w:spacing w:after="0" w:line="240" w:lineRule="auto"/>
        <w:rPr>
          <w:rFonts w:ascii="Arial" w:hAnsi="Arial" w:cs="Arial"/>
        </w:rPr>
      </w:pPr>
    </w:p>
    <w:p w14:paraId="2C496DB9" w14:textId="77777777" w:rsidR="00B22799" w:rsidRDefault="00B22799" w:rsidP="00C9269A">
      <w:pPr>
        <w:spacing w:after="0" w:line="240" w:lineRule="auto"/>
        <w:rPr>
          <w:rFonts w:ascii="Arial" w:hAnsi="Arial" w:cs="Arial"/>
          <w:b/>
        </w:rPr>
      </w:pPr>
      <w:r w:rsidRPr="00842870">
        <w:rPr>
          <w:rFonts w:ascii="Arial" w:hAnsi="Arial" w:cs="Arial"/>
          <w:b/>
        </w:rPr>
        <w:t>9.</w:t>
      </w:r>
      <w:r w:rsidRPr="00842870">
        <w:rPr>
          <w:rFonts w:ascii="Arial" w:hAnsi="Arial" w:cs="Arial"/>
          <w:b/>
        </w:rPr>
        <w:tab/>
        <w:t xml:space="preserve">What </w:t>
      </w:r>
      <w:r w:rsidR="00994A84" w:rsidRPr="00842870">
        <w:rPr>
          <w:rFonts w:ascii="Arial" w:hAnsi="Arial" w:cs="Arial"/>
          <w:b/>
        </w:rPr>
        <w:t>reporting will be required</w:t>
      </w:r>
      <w:r w:rsidRPr="00842870">
        <w:rPr>
          <w:rFonts w:ascii="Arial" w:hAnsi="Arial" w:cs="Arial"/>
          <w:b/>
        </w:rPr>
        <w:t>?</w:t>
      </w:r>
    </w:p>
    <w:p w14:paraId="1803235B" w14:textId="77777777" w:rsidR="006A313D" w:rsidRDefault="006A313D" w:rsidP="00C9269A">
      <w:pPr>
        <w:spacing w:after="0" w:line="240" w:lineRule="auto"/>
        <w:rPr>
          <w:rFonts w:ascii="Arial" w:hAnsi="Arial" w:cs="Arial"/>
          <w:b/>
        </w:rPr>
      </w:pPr>
    </w:p>
    <w:p w14:paraId="4B702908" w14:textId="77777777" w:rsidR="006A313D" w:rsidRPr="008D04BC" w:rsidRDefault="006A313D" w:rsidP="006A313D">
      <w:pPr>
        <w:tabs>
          <w:tab w:val="left" w:pos="2342"/>
        </w:tabs>
        <w:spacing w:line="240" w:lineRule="auto"/>
        <w:rPr>
          <w:rFonts w:ascii="Arial" w:hAnsi="Arial" w:cs="Arial"/>
        </w:rPr>
      </w:pPr>
      <w:r w:rsidRPr="008D04BC">
        <w:rPr>
          <w:rFonts w:ascii="Arial" w:hAnsi="Arial" w:cs="Arial"/>
        </w:rPr>
        <w:t>A project completion form (authorised by the industrial partner for use in the public domain) including a final expenditure statement (authorised by the University) must be submitted within three months of project completion and should be sent to the Network Manager (</w:t>
      </w:r>
      <w:hyperlink r:id="rId20" w:history="1">
        <w:r w:rsidRPr="008D04BC">
          <w:rPr>
            <w:rStyle w:val="Hyperlink"/>
            <w:rFonts w:ascii="Arial" w:hAnsi="Arial" w:cs="Arial"/>
          </w:rPr>
          <w:t>metals.bbsrcnibb@durham.ac.uk</w:t>
        </w:r>
      </w:hyperlink>
      <w:r w:rsidRPr="008D04BC">
        <w:rPr>
          <w:rStyle w:val="Hyperlink"/>
          <w:rFonts w:ascii="Arial" w:hAnsi="Arial" w:cs="Arial"/>
        </w:rPr>
        <w:t>)</w:t>
      </w:r>
      <w:r w:rsidRPr="008D04BC">
        <w:rPr>
          <w:rFonts w:ascii="Arial" w:hAnsi="Arial" w:cs="Arial"/>
        </w:rPr>
        <w:t xml:space="preserve">.  </w:t>
      </w:r>
    </w:p>
    <w:p w14:paraId="28E302FB" w14:textId="5C6A524F" w:rsidR="006A313D" w:rsidRPr="008D04BC" w:rsidRDefault="006A313D" w:rsidP="006A313D">
      <w:pPr>
        <w:tabs>
          <w:tab w:val="left" w:pos="2342"/>
        </w:tabs>
        <w:spacing w:after="0" w:line="240" w:lineRule="auto"/>
        <w:rPr>
          <w:rStyle w:val="Hyperlink"/>
          <w:rFonts w:ascii="Arial" w:hAnsi="Arial" w:cs="Arial"/>
          <w:noProof/>
          <w:color w:val="000000" w:themeColor="text1"/>
          <w:u w:val="none"/>
        </w:rPr>
      </w:pPr>
      <w:r w:rsidRPr="008D04BC">
        <w:rPr>
          <w:rFonts w:ascii="Arial" w:hAnsi="Arial" w:cs="Arial"/>
        </w:rPr>
        <w:t xml:space="preserve">The report form is available is available on the </w:t>
      </w:r>
      <w:hyperlink r:id="rId21" w:history="1">
        <w:r w:rsidRPr="008D04BC">
          <w:rPr>
            <w:rStyle w:val="Hyperlink"/>
            <w:rFonts w:ascii="Arial" w:hAnsi="Arial" w:cs="Arial"/>
          </w:rPr>
          <w:t>E3B: Metals in Biology Network website</w:t>
        </w:r>
      </w:hyperlink>
      <w:r w:rsidRPr="008D04BC">
        <w:rPr>
          <w:rFonts w:ascii="Arial" w:hAnsi="Arial" w:cs="Arial"/>
          <w:color w:val="000000"/>
        </w:rPr>
        <w:t xml:space="preserve"> or by request to the Network Manager: </w:t>
      </w:r>
      <w:hyperlink r:id="rId22" w:tooltip="blocked::mailto:metals.bbsrcnibb@durham.ac.uk" w:history="1">
        <w:r w:rsidRPr="008D04BC">
          <w:rPr>
            <w:rStyle w:val="Hyperlink"/>
            <w:rFonts w:ascii="Arial" w:hAnsi="Arial" w:cs="Arial"/>
            <w:noProof/>
          </w:rPr>
          <w:t>metals.bbsrcnibb@durham.ac.uk</w:t>
        </w:r>
      </w:hyperlink>
      <w:r w:rsidRPr="008D04BC">
        <w:rPr>
          <w:rStyle w:val="Hyperlink"/>
          <w:rFonts w:ascii="Arial" w:hAnsi="Arial" w:cs="Arial"/>
          <w:noProof/>
        </w:rPr>
        <w:t xml:space="preserve">. </w:t>
      </w:r>
      <w:r w:rsidRPr="008D04BC">
        <w:rPr>
          <w:rStyle w:val="Hyperlink"/>
          <w:rFonts w:ascii="Arial" w:hAnsi="Arial" w:cs="Arial"/>
          <w:noProof/>
          <w:color w:val="000000" w:themeColor="text1"/>
          <w:u w:val="none"/>
        </w:rPr>
        <w:t>A copy will also be emailed to each PI.</w:t>
      </w:r>
    </w:p>
    <w:p w14:paraId="27F62051" w14:textId="77777777" w:rsidR="006A313D" w:rsidRPr="008D04BC" w:rsidRDefault="006A313D" w:rsidP="006A313D">
      <w:pPr>
        <w:tabs>
          <w:tab w:val="left" w:pos="2342"/>
        </w:tabs>
        <w:spacing w:after="0" w:line="240" w:lineRule="auto"/>
        <w:rPr>
          <w:rStyle w:val="Hyperlink"/>
          <w:rFonts w:ascii="Arial" w:hAnsi="Arial" w:cs="Arial"/>
          <w:noProof/>
        </w:rPr>
      </w:pPr>
    </w:p>
    <w:p w14:paraId="284281B1" w14:textId="77777777" w:rsidR="006A313D" w:rsidRPr="008D04BC" w:rsidRDefault="006A313D" w:rsidP="006A313D">
      <w:pPr>
        <w:tabs>
          <w:tab w:val="left" w:pos="2342"/>
        </w:tabs>
        <w:spacing w:after="0" w:line="240" w:lineRule="auto"/>
        <w:rPr>
          <w:rStyle w:val="Hyperlink"/>
          <w:rFonts w:ascii="Arial" w:hAnsi="Arial" w:cs="Arial"/>
          <w:noProof/>
          <w:color w:val="000000" w:themeColor="text1"/>
          <w:u w:val="none"/>
        </w:rPr>
      </w:pPr>
      <w:r w:rsidRPr="008D04BC">
        <w:rPr>
          <w:rStyle w:val="Hyperlink"/>
          <w:rFonts w:ascii="Arial" w:hAnsi="Arial" w:cs="Arial"/>
          <w:noProof/>
          <w:color w:val="000000" w:themeColor="text1"/>
          <w:u w:val="none"/>
        </w:rPr>
        <w:t xml:space="preserve">Briefly, the project completion form should contain: </w:t>
      </w:r>
    </w:p>
    <w:p w14:paraId="1A763AF8"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Summary of the project outcomes </w:t>
      </w:r>
    </w:p>
    <w:p w14:paraId="44C10380"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Future plans </w:t>
      </w:r>
    </w:p>
    <w:p w14:paraId="3BB02350"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Testimonial(s) ideally from the industrial partner(s)</w:t>
      </w:r>
    </w:p>
    <w:p w14:paraId="6F47776C"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Image (with legend) related to the science </w:t>
      </w:r>
    </w:p>
    <w:p w14:paraId="23BD4F64"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List of outputs </w:t>
      </w:r>
      <w:proofErr w:type="spellStart"/>
      <w:r w:rsidRPr="008D04BC">
        <w:rPr>
          <w:rFonts w:ascii="Arial" w:hAnsi="Arial" w:cs="Arial"/>
        </w:rPr>
        <w:t>eg</w:t>
      </w:r>
      <w:proofErr w:type="spellEnd"/>
      <w:r w:rsidRPr="008D04BC">
        <w:rPr>
          <w:rFonts w:ascii="Arial" w:hAnsi="Arial" w:cs="Arial"/>
        </w:rPr>
        <w:t xml:space="preserve"> papers, patents, new products or processes, prizes, collaborations etc</w:t>
      </w:r>
    </w:p>
    <w:p w14:paraId="309B6B32"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 xml:space="preserve">Technology Readiness Level (TRL) for research pre-funding (see </w:t>
      </w:r>
      <w:hyperlink r:id="rId23" w:history="1">
        <w:r w:rsidRPr="008D04BC">
          <w:rPr>
            <w:rStyle w:val="Hyperlink"/>
            <w:rFonts w:ascii="Arial" w:hAnsi="Arial" w:cs="Arial"/>
          </w:rPr>
          <w:t>BBSRC definition of TRLs</w:t>
        </w:r>
      </w:hyperlink>
      <w:r w:rsidRPr="008D04BC">
        <w:rPr>
          <w:rFonts w:ascii="Arial" w:hAnsi="Arial" w:cs="Arial"/>
        </w:rPr>
        <w:t>), for research post-funding and details of how the funding has helped to advance the TRL of the research (if applicable)</w:t>
      </w:r>
    </w:p>
    <w:p w14:paraId="556C3C06" w14:textId="77777777" w:rsidR="006A313D" w:rsidRPr="008D04BC" w:rsidRDefault="006A313D" w:rsidP="006A313D">
      <w:pPr>
        <w:pStyle w:val="ListParagraph"/>
        <w:numPr>
          <w:ilvl w:val="0"/>
          <w:numId w:val="38"/>
        </w:numPr>
        <w:spacing w:after="0" w:line="240" w:lineRule="auto"/>
        <w:rPr>
          <w:rFonts w:ascii="Arial" w:hAnsi="Arial" w:cs="Arial"/>
        </w:rPr>
      </w:pPr>
      <w:r w:rsidRPr="008D04BC">
        <w:rPr>
          <w:rFonts w:ascii="Arial" w:hAnsi="Arial" w:cs="Arial"/>
        </w:rPr>
        <w:t>Financial details of the actual spend of the project</w:t>
      </w:r>
    </w:p>
    <w:p w14:paraId="34478A5F" w14:textId="77777777" w:rsidR="006A313D" w:rsidRPr="00253013" w:rsidRDefault="006A313D" w:rsidP="006A313D">
      <w:pPr>
        <w:spacing w:after="0" w:line="240" w:lineRule="auto"/>
        <w:rPr>
          <w:rFonts w:ascii="Arial" w:hAnsi="Arial" w:cs="Arial"/>
        </w:rPr>
      </w:pPr>
    </w:p>
    <w:p w14:paraId="37943056" w14:textId="2A5EC5F1" w:rsidR="006A313D" w:rsidRDefault="006A313D" w:rsidP="006A313D">
      <w:pPr>
        <w:tabs>
          <w:tab w:val="left" w:pos="2342"/>
        </w:tabs>
        <w:spacing w:after="0" w:line="240" w:lineRule="auto"/>
        <w:rPr>
          <w:rFonts w:ascii="Arial" w:hAnsi="Arial" w:cs="Arial"/>
        </w:rPr>
      </w:pPr>
      <w:r w:rsidRPr="00253013">
        <w:rPr>
          <w:rFonts w:ascii="Arial" w:hAnsi="Arial" w:cs="Arial"/>
        </w:rPr>
        <w:t xml:space="preserve">The report will be used to create a </w:t>
      </w:r>
      <w:hyperlink r:id="rId24" w:history="1">
        <w:r w:rsidRPr="00253013">
          <w:rPr>
            <w:rStyle w:val="Hyperlink"/>
            <w:rFonts w:ascii="Arial" w:hAnsi="Arial" w:cs="Arial"/>
          </w:rPr>
          <w:t>case study</w:t>
        </w:r>
      </w:hyperlink>
      <w:r w:rsidRPr="00253013">
        <w:rPr>
          <w:rFonts w:ascii="Arial" w:hAnsi="Arial" w:cs="Arial"/>
        </w:rPr>
        <w:t xml:space="preserve"> available in the public domain (</w:t>
      </w:r>
      <w:proofErr w:type="spellStart"/>
      <w:r w:rsidRPr="00253013">
        <w:rPr>
          <w:rFonts w:ascii="Arial" w:hAnsi="Arial" w:cs="Arial"/>
        </w:rPr>
        <w:t>eg</w:t>
      </w:r>
      <w:proofErr w:type="spellEnd"/>
      <w:r w:rsidRPr="00253013">
        <w:rPr>
          <w:rFonts w:ascii="Arial" w:hAnsi="Arial" w:cs="Arial"/>
        </w:rPr>
        <w:t xml:space="preserve"> Network website and BBSRC publications) </w:t>
      </w:r>
    </w:p>
    <w:p w14:paraId="4B0F1434" w14:textId="77777777" w:rsidR="006A313D" w:rsidRPr="00842870" w:rsidRDefault="006A313D" w:rsidP="00C9269A">
      <w:pPr>
        <w:spacing w:after="0" w:line="240" w:lineRule="auto"/>
        <w:rPr>
          <w:rFonts w:ascii="Arial" w:hAnsi="Arial" w:cs="Arial"/>
          <w:b/>
        </w:rPr>
      </w:pPr>
    </w:p>
    <w:p w14:paraId="1C86FB3D" w14:textId="77777777" w:rsidR="00D7328C" w:rsidRPr="00842870" w:rsidRDefault="00F75E75" w:rsidP="00D7328C">
      <w:pPr>
        <w:spacing w:after="0" w:line="240" w:lineRule="auto"/>
        <w:rPr>
          <w:rFonts w:ascii="Arial" w:hAnsi="Arial" w:cs="Arial"/>
        </w:rPr>
      </w:pPr>
      <w:r w:rsidRPr="00842870">
        <w:rPr>
          <w:rFonts w:ascii="Arial" w:hAnsi="Arial" w:cs="Arial"/>
        </w:rPr>
        <w:t xml:space="preserve">The awardee should </w:t>
      </w:r>
      <w:r w:rsidR="00D7328C" w:rsidRPr="00842870">
        <w:rPr>
          <w:rFonts w:ascii="Arial" w:hAnsi="Arial" w:cs="Arial"/>
        </w:rPr>
        <w:t xml:space="preserve">acknowledge the support of the </w:t>
      </w:r>
      <w:r w:rsidRPr="00842870">
        <w:rPr>
          <w:rFonts w:ascii="Arial" w:hAnsi="Arial" w:cs="Arial"/>
        </w:rPr>
        <w:t xml:space="preserve">BBSRC </w:t>
      </w:r>
      <w:r w:rsidR="00D7328C" w:rsidRPr="00842870">
        <w:rPr>
          <w:rFonts w:ascii="Arial" w:hAnsi="Arial" w:cs="Arial"/>
        </w:rPr>
        <w:t xml:space="preserve">award </w:t>
      </w:r>
      <w:r w:rsidRPr="00842870">
        <w:rPr>
          <w:rFonts w:ascii="Arial" w:hAnsi="Arial" w:cs="Arial"/>
        </w:rPr>
        <w:t xml:space="preserve">BB/S009787/1 </w:t>
      </w:r>
      <w:r w:rsidR="00D7328C" w:rsidRPr="00842870">
        <w:rPr>
          <w:rFonts w:ascii="Arial" w:hAnsi="Arial" w:cs="Arial"/>
        </w:rPr>
        <w:t>on papers and other forms of media communications including press releases, conferences and media appearances.</w:t>
      </w:r>
    </w:p>
    <w:p w14:paraId="01611FAB" w14:textId="77777777" w:rsidR="00D05275" w:rsidRPr="00842870" w:rsidRDefault="00D05275" w:rsidP="00D7328C">
      <w:pPr>
        <w:spacing w:after="0" w:line="240" w:lineRule="auto"/>
        <w:rPr>
          <w:rFonts w:ascii="Arial" w:hAnsi="Arial" w:cs="Arial"/>
        </w:rPr>
      </w:pPr>
    </w:p>
    <w:p w14:paraId="060881B2" w14:textId="77777777" w:rsidR="00D05275" w:rsidRDefault="00D05275" w:rsidP="00D7328C">
      <w:pPr>
        <w:spacing w:after="0" w:line="240" w:lineRule="auto"/>
        <w:rPr>
          <w:rFonts w:ascii="Arial" w:hAnsi="Arial" w:cs="Arial"/>
        </w:rPr>
      </w:pPr>
      <w:r w:rsidRPr="00842870">
        <w:rPr>
          <w:rFonts w:ascii="Arial" w:hAnsi="Arial" w:cs="Arial"/>
        </w:rPr>
        <w:lastRenderedPageBreak/>
        <w:t xml:space="preserve">The awardee will act as an ambassador for the science area represented by the Network and the wider UK Industrial Biotechnology and Bioenergy sector by attending and contributing to events within relevant areas at the request of BBSRC. </w:t>
      </w:r>
    </w:p>
    <w:p w14:paraId="0F644157" w14:textId="77777777" w:rsidR="006A313D" w:rsidRDefault="006A313D" w:rsidP="00D7328C">
      <w:pPr>
        <w:spacing w:after="0" w:line="240" w:lineRule="auto"/>
        <w:rPr>
          <w:rFonts w:ascii="Arial" w:hAnsi="Arial" w:cs="Arial"/>
        </w:rPr>
      </w:pPr>
    </w:p>
    <w:p w14:paraId="142B6402" w14:textId="77777777" w:rsidR="006A313D" w:rsidRPr="00253013" w:rsidRDefault="006A313D" w:rsidP="006A313D">
      <w:pPr>
        <w:tabs>
          <w:tab w:val="left" w:pos="2342"/>
        </w:tabs>
        <w:spacing w:line="240" w:lineRule="auto"/>
        <w:rPr>
          <w:rFonts w:ascii="Arial" w:hAnsi="Arial" w:cs="Arial"/>
        </w:rPr>
      </w:pPr>
      <w:r w:rsidRPr="009003D2">
        <w:rPr>
          <w:rFonts w:ascii="Arial" w:hAnsi="Arial" w:cs="Arial"/>
        </w:rPr>
        <w:t>A full audit trail must be in place for all incurred expenditure on the project. BBSRC will not expect to see this evidence, but it should be in place and can be checked if the RO is subject to a funding assurance visit.</w:t>
      </w:r>
    </w:p>
    <w:p w14:paraId="5FA85A2D" w14:textId="77777777" w:rsidR="006A313D" w:rsidRPr="0096638D" w:rsidRDefault="006A313D" w:rsidP="006A313D">
      <w:pPr>
        <w:spacing w:after="0" w:line="240" w:lineRule="auto"/>
        <w:rPr>
          <w:rFonts w:ascii="Arial" w:hAnsi="Arial" w:cs="Arial"/>
        </w:rPr>
      </w:pPr>
      <w:r w:rsidRPr="0096638D">
        <w:rPr>
          <w:rFonts w:ascii="Arial" w:hAnsi="Arial" w:cs="Arial"/>
        </w:rPr>
        <w:t xml:space="preserve">The EG will approve all reports. In the case of conflict </w:t>
      </w:r>
      <w:r>
        <w:rPr>
          <w:rFonts w:ascii="Arial" w:hAnsi="Arial" w:cs="Arial"/>
        </w:rPr>
        <w:t xml:space="preserve">of interest the MB </w:t>
      </w:r>
      <w:r w:rsidRPr="0096638D">
        <w:rPr>
          <w:rFonts w:ascii="Arial" w:hAnsi="Arial" w:cs="Arial"/>
        </w:rPr>
        <w:t>Chair or nominee will review such reports.</w:t>
      </w:r>
    </w:p>
    <w:p w14:paraId="58985E3F" w14:textId="77777777" w:rsidR="006A313D" w:rsidRPr="0096638D" w:rsidRDefault="006A313D" w:rsidP="006A313D">
      <w:pPr>
        <w:spacing w:after="0" w:line="240" w:lineRule="auto"/>
        <w:rPr>
          <w:rFonts w:ascii="Arial" w:hAnsi="Arial" w:cs="Arial"/>
        </w:rPr>
      </w:pPr>
    </w:p>
    <w:p w14:paraId="68648A80" w14:textId="77777777" w:rsidR="006A313D" w:rsidRPr="0096638D" w:rsidRDefault="006A313D" w:rsidP="006A313D">
      <w:pPr>
        <w:spacing w:after="0" w:line="240" w:lineRule="auto"/>
        <w:rPr>
          <w:rFonts w:ascii="Arial" w:hAnsi="Arial" w:cs="Arial"/>
        </w:rPr>
      </w:pPr>
      <w:r w:rsidRPr="0096638D">
        <w:rPr>
          <w:rFonts w:ascii="Arial" w:hAnsi="Arial" w:cs="Arial"/>
        </w:rPr>
        <w:t>The awardee should acknowledge the support of the BBSRC award BB/S009787/1 on papers and other forms of media communications including press releases, conferences and media appearances.</w:t>
      </w:r>
    </w:p>
    <w:p w14:paraId="742234C0" w14:textId="77777777" w:rsidR="006A313D" w:rsidRPr="0096638D" w:rsidRDefault="006A313D" w:rsidP="006A313D">
      <w:pPr>
        <w:spacing w:after="0" w:line="240" w:lineRule="auto"/>
        <w:rPr>
          <w:rFonts w:ascii="Arial" w:hAnsi="Arial" w:cs="Arial"/>
        </w:rPr>
      </w:pPr>
    </w:p>
    <w:p w14:paraId="5F4EAB4D" w14:textId="77777777" w:rsidR="006A313D" w:rsidRDefault="006A313D" w:rsidP="006A313D">
      <w:pPr>
        <w:spacing w:after="0" w:line="240" w:lineRule="auto"/>
        <w:rPr>
          <w:rFonts w:ascii="Arial" w:hAnsi="Arial" w:cs="Arial"/>
        </w:rPr>
      </w:pPr>
      <w:r w:rsidRPr="0096638D">
        <w:rPr>
          <w:rFonts w:ascii="Arial" w:hAnsi="Arial" w:cs="Arial"/>
        </w:rPr>
        <w:t>The awardee will act as an ambassador for the science area represented by the Network and the wider UK Industrial Biotechnology and Bioenergy sector by attending and contributing to events within relevant areas at the request of BBSRC.</w:t>
      </w:r>
      <w:r w:rsidRPr="002341B8">
        <w:rPr>
          <w:rFonts w:ascii="Arial" w:hAnsi="Arial" w:cs="Arial"/>
        </w:rPr>
        <w:t xml:space="preserve"> </w:t>
      </w:r>
    </w:p>
    <w:p w14:paraId="680E850F" w14:textId="77777777" w:rsidR="003A7BAF" w:rsidRPr="00842870" w:rsidRDefault="003A7BAF" w:rsidP="00C9269A">
      <w:pPr>
        <w:spacing w:after="0" w:line="240" w:lineRule="auto"/>
        <w:rPr>
          <w:rFonts w:ascii="Arial" w:hAnsi="Arial" w:cs="Arial"/>
        </w:rPr>
      </w:pPr>
    </w:p>
    <w:p w14:paraId="1013735C" w14:textId="77777777" w:rsidR="00861F96" w:rsidRPr="00842870" w:rsidRDefault="00B22799" w:rsidP="00C9269A">
      <w:pPr>
        <w:spacing w:after="0" w:line="240" w:lineRule="auto"/>
        <w:rPr>
          <w:rFonts w:ascii="Arial" w:hAnsi="Arial" w:cs="Arial"/>
          <w:b/>
        </w:rPr>
      </w:pPr>
      <w:r w:rsidRPr="00842870">
        <w:rPr>
          <w:rFonts w:ascii="Arial" w:hAnsi="Arial" w:cs="Arial"/>
          <w:b/>
        </w:rPr>
        <w:t>10</w:t>
      </w:r>
      <w:r w:rsidR="00861F96" w:rsidRPr="00842870">
        <w:rPr>
          <w:rFonts w:ascii="Arial" w:hAnsi="Arial" w:cs="Arial"/>
          <w:b/>
        </w:rPr>
        <w:t>.</w:t>
      </w:r>
      <w:r w:rsidR="006E373B" w:rsidRPr="00842870">
        <w:rPr>
          <w:rFonts w:ascii="Arial" w:hAnsi="Arial" w:cs="Arial"/>
          <w:b/>
        </w:rPr>
        <w:tab/>
      </w:r>
      <w:r w:rsidR="00861F96" w:rsidRPr="00842870">
        <w:rPr>
          <w:rFonts w:ascii="Arial" w:hAnsi="Arial" w:cs="Arial"/>
          <w:b/>
        </w:rPr>
        <w:t>What</w:t>
      </w:r>
      <w:r w:rsidR="005C5E2C" w:rsidRPr="00842870">
        <w:rPr>
          <w:rFonts w:ascii="Arial" w:hAnsi="Arial" w:cs="Arial"/>
          <w:b/>
        </w:rPr>
        <w:t xml:space="preserve"> </w:t>
      </w:r>
      <w:r w:rsidR="00861F96" w:rsidRPr="00842870">
        <w:rPr>
          <w:rFonts w:ascii="Arial" w:hAnsi="Arial" w:cs="Arial"/>
          <w:b/>
        </w:rPr>
        <w:t>d</w:t>
      </w:r>
      <w:r w:rsidR="005C5E2C" w:rsidRPr="00842870">
        <w:rPr>
          <w:rFonts w:ascii="Arial" w:hAnsi="Arial" w:cs="Arial"/>
          <w:b/>
        </w:rPr>
        <w:t>ata protection and data sharing polices</w:t>
      </w:r>
      <w:r w:rsidR="00861F96" w:rsidRPr="00842870">
        <w:rPr>
          <w:rFonts w:ascii="Arial" w:hAnsi="Arial" w:cs="Arial"/>
          <w:b/>
        </w:rPr>
        <w:t xml:space="preserve"> are in place?</w:t>
      </w:r>
    </w:p>
    <w:p w14:paraId="553D3AE8" w14:textId="77777777" w:rsidR="006622C0" w:rsidRPr="00842870" w:rsidRDefault="006622C0" w:rsidP="00C9269A">
      <w:pPr>
        <w:tabs>
          <w:tab w:val="left" w:pos="2342"/>
        </w:tabs>
        <w:spacing w:after="0" w:line="240" w:lineRule="auto"/>
        <w:rPr>
          <w:rFonts w:ascii="Arial" w:hAnsi="Arial" w:cs="Arial"/>
          <w:b/>
        </w:rPr>
      </w:pPr>
    </w:p>
    <w:p w14:paraId="2909AFBF" w14:textId="200D585E" w:rsidR="00A76A9E" w:rsidRPr="00842870" w:rsidRDefault="00A76A9E" w:rsidP="00A76A9E">
      <w:pPr>
        <w:tabs>
          <w:tab w:val="left" w:pos="2342"/>
        </w:tabs>
        <w:spacing w:after="0" w:line="240" w:lineRule="auto"/>
        <w:rPr>
          <w:rFonts w:ascii="Arial" w:hAnsi="Arial" w:cs="Arial"/>
        </w:rPr>
      </w:pPr>
      <w:r w:rsidRPr="00842870">
        <w:rPr>
          <w:rFonts w:ascii="Arial" w:hAnsi="Arial" w:cs="Arial"/>
        </w:rPr>
        <w:t>Please read the</w:t>
      </w:r>
      <w:hyperlink r:id="rId25" w:history="1">
        <w:r w:rsidRPr="009710A8">
          <w:rPr>
            <w:rStyle w:val="Hyperlink"/>
            <w:rFonts w:ascii="Arial" w:hAnsi="Arial" w:cs="Arial"/>
          </w:rPr>
          <w:t xml:space="preserve"> E3B: Metals in Biology Network privacy notice</w:t>
        </w:r>
      </w:hyperlink>
      <w:bookmarkStart w:id="0" w:name="_GoBack"/>
      <w:bookmarkEnd w:id="0"/>
      <w:r w:rsidRPr="00842870">
        <w:rPr>
          <w:rFonts w:ascii="Arial" w:hAnsi="Arial" w:cs="Arial"/>
        </w:rPr>
        <w:t xml:space="preserve"> before completing an application form. Contact </w:t>
      </w:r>
      <w:r w:rsidR="00800D5B">
        <w:rPr>
          <w:rFonts w:ascii="Arial" w:hAnsi="Arial" w:cs="Arial"/>
        </w:rPr>
        <w:t xml:space="preserve">the Network Manager: </w:t>
      </w:r>
      <w:hyperlink r:id="rId26" w:history="1">
        <w:r w:rsidRPr="00842870">
          <w:rPr>
            <w:rStyle w:val="Hyperlink"/>
            <w:rFonts w:ascii="Arial" w:hAnsi="Arial" w:cs="Arial"/>
          </w:rPr>
          <w:t>metals.bbsrcnibb@durham.ac.uk</w:t>
        </w:r>
      </w:hyperlink>
      <w:r w:rsidRPr="00842870">
        <w:rPr>
          <w:rFonts w:ascii="Arial" w:hAnsi="Arial" w:cs="Arial"/>
        </w:rPr>
        <w:t xml:space="preserve"> if you have any questions.</w:t>
      </w:r>
    </w:p>
    <w:p w14:paraId="73A80794" w14:textId="77777777" w:rsidR="00A76A9E" w:rsidRPr="00842870" w:rsidRDefault="00A76A9E" w:rsidP="00C9269A">
      <w:pPr>
        <w:tabs>
          <w:tab w:val="left" w:pos="2342"/>
        </w:tabs>
        <w:spacing w:after="0" w:line="240" w:lineRule="auto"/>
        <w:rPr>
          <w:rFonts w:ascii="Arial" w:hAnsi="Arial" w:cs="Arial"/>
        </w:rPr>
      </w:pPr>
    </w:p>
    <w:p w14:paraId="1037A6C3" w14:textId="77777777" w:rsidR="00513AA9" w:rsidRPr="00842870" w:rsidRDefault="00F81C1B" w:rsidP="00C9269A">
      <w:pPr>
        <w:tabs>
          <w:tab w:val="left" w:pos="2342"/>
        </w:tabs>
        <w:spacing w:after="0" w:line="240" w:lineRule="auto"/>
        <w:rPr>
          <w:rFonts w:ascii="Arial" w:hAnsi="Arial" w:cs="Arial"/>
        </w:rPr>
      </w:pPr>
      <w:r w:rsidRPr="00842870">
        <w:rPr>
          <w:rFonts w:ascii="Arial" w:hAnsi="Arial" w:cs="Arial"/>
        </w:rPr>
        <w:t xml:space="preserve">Copies of proposals will be made available to </w:t>
      </w:r>
      <w:r w:rsidR="00903AE6" w:rsidRPr="00842870">
        <w:rPr>
          <w:rFonts w:ascii="Arial" w:hAnsi="Arial" w:cs="Arial"/>
        </w:rPr>
        <w:t xml:space="preserve">the </w:t>
      </w:r>
      <w:r w:rsidR="00251335" w:rsidRPr="00842870">
        <w:rPr>
          <w:rFonts w:ascii="Arial" w:hAnsi="Arial" w:cs="Arial"/>
        </w:rPr>
        <w:t xml:space="preserve">E3B: </w:t>
      </w:r>
      <w:r w:rsidR="00513AA9" w:rsidRPr="00842870">
        <w:rPr>
          <w:rFonts w:ascii="Arial" w:hAnsi="Arial" w:cs="Arial"/>
        </w:rPr>
        <w:t xml:space="preserve">Metals in Biology </w:t>
      </w:r>
      <w:r w:rsidR="00440546" w:rsidRPr="00842870">
        <w:rPr>
          <w:rFonts w:ascii="Arial" w:hAnsi="Arial" w:cs="Arial"/>
        </w:rPr>
        <w:t>Network e</w:t>
      </w:r>
      <w:r w:rsidR="00513AA9" w:rsidRPr="00842870">
        <w:rPr>
          <w:rFonts w:ascii="Arial" w:hAnsi="Arial" w:cs="Arial"/>
        </w:rPr>
        <w:t>valuation panel</w:t>
      </w:r>
      <w:r w:rsidR="0045206F" w:rsidRPr="00842870">
        <w:rPr>
          <w:rFonts w:ascii="Arial" w:hAnsi="Arial" w:cs="Arial"/>
        </w:rPr>
        <w:t xml:space="preserve"> in confidence. </w:t>
      </w:r>
      <w:r w:rsidR="00513AA9" w:rsidRPr="00842870">
        <w:rPr>
          <w:rFonts w:ascii="Arial" w:hAnsi="Arial" w:cs="Arial"/>
        </w:rPr>
        <w:t xml:space="preserve"> </w:t>
      </w:r>
      <w:r w:rsidR="0045206F" w:rsidRPr="00842870">
        <w:rPr>
          <w:rFonts w:ascii="Arial" w:hAnsi="Arial" w:cs="Arial"/>
        </w:rPr>
        <w:t>They</w:t>
      </w:r>
      <w:r w:rsidR="00513AA9" w:rsidRPr="00842870">
        <w:rPr>
          <w:rFonts w:ascii="Arial" w:hAnsi="Arial" w:cs="Arial"/>
        </w:rPr>
        <w:t xml:space="preserve"> will use information provided in the application for processing the proposal, the a</w:t>
      </w:r>
      <w:r w:rsidR="00903AE6" w:rsidRPr="00842870">
        <w:rPr>
          <w:rFonts w:ascii="Arial" w:hAnsi="Arial" w:cs="Arial"/>
        </w:rPr>
        <w:t>ward of any consequential funding</w:t>
      </w:r>
      <w:r w:rsidR="00513AA9" w:rsidRPr="00842870">
        <w:rPr>
          <w:rFonts w:ascii="Arial" w:hAnsi="Arial" w:cs="Arial"/>
        </w:rPr>
        <w:t>, and the payment, maintenance and review</w:t>
      </w:r>
      <w:r w:rsidR="00903AE6" w:rsidRPr="00842870">
        <w:rPr>
          <w:rFonts w:ascii="Arial" w:hAnsi="Arial" w:cs="Arial"/>
        </w:rPr>
        <w:t xml:space="preserve"> of the </w:t>
      </w:r>
      <w:proofErr w:type="spellStart"/>
      <w:r w:rsidR="00903AE6" w:rsidRPr="00842870">
        <w:rPr>
          <w:rFonts w:ascii="Arial" w:hAnsi="Arial" w:cs="Arial"/>
        </w:rPr>
        <w:t>PoC</w:t>
      </w:r>
      <w:proofErr w:type="spellEnd"/>
      <w:r w:rsidR="00903AE6" w:rsidRPr="00842870">
        <w:rPr>
          <w:rFonts w:ascii="Arial" w:hAnsi="Arial" w:cs="Arial"/>
        </w:rPr>
        <w:t xml:space="preserve"> </w:t>
      </w:r>
      <w:r w:rsidR="002F4698" w:rsidRPr="00842870">
        <w:rPr>
          <w:rFonts w:ascii="Arial" w:hAnsi="Arial" w:cs="Arial"/>
        </w:rPr>
        <w:t xml:space="preserve">funds.  In order to meet the BBSRC </w:t>
      </w:r>
      <w:r w:rsidR="00513AA9" w:rsidRPr="00842870">
        <w:rPr>
          <w:rFonts w:ascii="Arial" w:hAnsi="Arial" w:cs="Arial"/>
        </w:rPr>
        <w:t xml:space="preserve">obligations for public accountability and the dissemination of </w:t>
      </w:r>
      <w:r w:rsidR="002F4698" w:rsidRPr="00842870">
        <w:rPr>
          <w:rFonts w:ascii="Arial" w:hAnsi="Arial" w:cs="Arial"/>
        </w:rPr>
        <w:t xml:space="preserve">information, </w:t>
      </w:r>
      <w:r w:rsidR="00513AA9" w:rsidRPr="00842870">
        <w:rPr>
          <w:rFonts w:ascii="Arial" w:hAnsi="Arial" w:cs="Arial"/>
        </w:rPr>
        <w:t>details of awards may also be made available on the research councils’ websites and other publicly available databases, and in reports, documents and mailing lists.</w:t>
      </w:r>
    </w:p>
    <w:p w14:paraId="42055331" w14:textId="77777777" w:rsidR="004E26B1" w:rsidRPr="00842870" w:rsidRDefault="004E26B1" w:rsidP="004E26B1">
      <w:pPr>
        <w:tabs>
          <w:tab w:val="left" w:pos="2342"/>
        </w:tabs>
        <w:spacing w:after="0" w:line="240" w:lineRule="auto"/>
        <w:rPr>
          <w:rFonts w:ascii="Arial" w:hAnsi="Arial" w:cs="Arial"/>
        </w:rPr>
      </w:pPr>
    </w:p>
    <w:p w14:paraId="61555C29" w14:textId="77777777" w:rsidR="004E26B1" w:rsidRPr="00842870" w:rsidRDefault="004E26B1" w:rsidP="004E26B1">
      <w:pPr>
        <w:tabs>
          <w:tab w:val="left" w:pos="2342"/>
        </w:tabs>
        <w:spacing w:after="0" w:line="240" w:lineRule="auto"/>
        <w:rPr>
          <w:rFonts w:ascii="Arial" w:hAnsi="Arial" w:cs="Arial"/>
        </w:rPr>
      </w:pPr>
      <w:r w:rsidRPr="00842870">
        <w:rPr>
          <w:rFonts w:ascii="Arial" w:hAnsi="Arial" w:cs="Arial"/>
        </w:rPr>
        <w:t>BBSRC will us</w:t>
      </w:r>
      <w:r w:rsidR="00805AF4" w:rsidRPr="00842870">
        <w:rPr>
          <w:rFonts w:ascii="Arial" w:hAnsi="Arial" w:cs="Arial"/>
        </w:rPr>
        <w:t>e this information for research-</w:t>
      </w:r>
      <w:r w:rsidRPr="00842870">
        <w:rPr>
          <w:rFonts w:ascii="Arial" w:hAnsi="Arial" w:cs="Arial"/>
        </w:rPr>
        <w:t>related activities, including but not limited to, transfer of funds, statistical analysis in relation to evaluation of the BBSRC NIBB, study of trends and policy and strategy studies.</w:t>
      </w:r>
    </w:p>
    <w:p w14:paraId="22BD772C" w14:textId="77777777" w:rsidR="004E26B1" w:rsidRPr="00842870" w:rsidRDefault="004E26B1" w:rsidP="004E26B1">
      <w:pPr>
        <w:tabs>
          <w:tab w:val="left" w:pos="2342"/>
        </w:tabs>
        <w:spacing w:after="0" w:line="240" w:lineRule="auto"/>
        <w:rPr>
          <w:rFonts w:ascii="Arial" w:hAnsi="Arial" w:cs="Arial"/>
        </w:rPr>
      </w:pPr>
    </w:p>
    <w:p w14:paraId="5991AA80" w14:textId="77777777" w:rsidR="00235DE7" w:rsidRPr="009710A8" w:rsidRDefault="004E26B1" w:rsidP="009710A8">
      <w:pPr>
        <w:tabs>
          <w:tab w:val="left" w:pos="2342"/>
        </w:tabs>
        <w:spacing w:after="0" w:line="240" w:lineRule="auto"/>
        <w:rPr>
          <w:rFonts w:ascii="Arial" w:hAnsi="Arial" w:cs="Arial"/>
        </w:rPr>
      </w:pPr>
      <w:r w:rsidRPr="00842870">
        <w:rPr>
          <w:rFonts w:ascii="Arial" w:hAnsi="Arial" w:cs="Arial"/>
        </w:rPr>
        <w:t xml:space="preserve">To meet the Research Councils' obligations for public accountability and the dissemination of information, details of grants (including successful </w:t>
      </w:r>
      <w:proofErr w:type="spellStart"/>
      <w:r w:rsidRPr="00842870">
        <w:rPr>
          <w:rFonts w:ascii="Arial" w:hAnsi="Arial" w:cs="Arial"/>
        </w:rPr>
        <w:t>PoC</w:t>
      </w:r>
      <w:proofErr w:type="spellEnd"/>
      <w:r w:rsidRPr="00842870">
        <w:rPr>
          <w:rFonts w:ascii="Arial" w:hAnsi="Arial" w:cs="Arial"/>
        </w:rPr>
        <w:t xml:space="preserve"> awards) may also be made available on the Research Councils' web sites and other publicly available databases, and in reports, documents and mailing lists.</w:t>
      </w:r>
    </w:p>
    <w:p w14:paraId="4446D055" w14:textId="77777777" w:rsidR="003A7BAF" w:rsidRPr="00842870" w:rsidRDefault="003A7BAF" w:rsidP="00C9269A">
      <w:pPr>
        <w:spacing w:after="0" w:line="240" w:lineRule="auto"/>
        <w:rPr>
          <w:rFonts w:ascii="Arial" w:hAnsi="Arial" w:cs="Arial"/>
          <w:b/>
        </w:rPr>
      </w:pPr>
    </w:p>
    <w:p w14:paraId="6BB332EE" w14:textId="77777777" w:rsidR="008B41E9" w:rsidRPr="00842870" w:rsidRDefault="00046778" w:rsidP="00C9269A">
      <w:pPr>
        <w:spacing w:after="0" w:line="240" w:lineRule="auto"/>
        <w:rPr>
          <w:rFonts w:ascii="Arial" w:hAnsi="Arial" w:cs="Arial"/>
          <w:b/>
        </w:rPr>
      </w:pPr>
      <w:r w:rsidRPr="00842870">
        <w:rPr>
          <w:rFonts w:ascii="Arial" w:hAnsi="Arial" w:cs="Arial"/>
          <w:b/>
        </w:rPr>
        <w:t>11</w:t>
      </w:r>
      <w:r w:rsidR="006E373B" w:rsidRPr="00842870">
        <w:rPr>
          <w:rFonts w:ascii="Arial" w:hAnsi="Arial" w:cs="Arial"/>
          <w:b/>
        </w:rPr>
        <w:t>.</w:t>
      </w:r>
      <w:r w:rsidR="006E373B" w:rsidRPr="00842870">
        <w:rPr>
          <w:rFonts w:ascii="Arial" w:hAnsi="Arial" w:cs="Arial"/>
          <w:b/>
        </w:rPr>
        <w:tab/>
        <w:t>Who do I contact if I have any questions?</w:t>
      </w:r>
    </w:p>
    <w:p w14:paraId="54B5BD6F" w14:textId="77777777" w:rsidR="006E373B" w:rsidRPr="00842870" w:rsidRDefault="006E373B" w:rsidP="00C9269A">
      <w:pPr>
        <w:spacing w:after="0" w:line="240" w:lineRule="auto"/>
        <w:rPr>
          <w:rFonts w:ascii="Arial" w:hAnsi="Arial" w:cs="Arial"/>
          <w:b/>
        </w:rPr>
      </w:pPr>
    </w:p>
    <w:p w14:paraId="5B313798" w14:textId="77777777" w:rsidR="00DD0A9D" w:rsidRDefault="00DD0A9D" w:rsidP="00DD0A9D">
      <w:pPr>
        <w:spacing w:after="0" w:line="240" w:lineRule="auto"/>
        <w:rPr>
          <w:rStyle w:val="Hyperlink"/>
          <w:rFonts w:ascii="Arial" w:hAnsi="Arial" w:cs="Arial"/>
          <w:noProof/>
        </w:rPr>
      </w:pPr>
      <w:r w:rsidRPr="00842870">
        <w:rPr>
          <w:rFonts w:ascii="Arial" w:hAnsi="Arial" w:cs="Arial"/>
        </w:rPr>
        <w:t xml:space="preserve">If you have any questions regarding the application process, please contact the Network Manager: </w:t>
      </w:r>
      <w:hyperlink r:id="rId27" w:tooltip="blocked::mailto:metals.bbsrcnibb@durham.ac.uk" w:history="1">
        <w:r w:rsidRPr="00842870">
          <w:rPr>
            <w:rStyle w:val="Hyperlink"/>
            <w:rFonts w:ascii="Arial" w:hAnsi="Arial" w:cs="Arial"/>
            <w:noProof/>
          </w:rPr>
          <w:t>metals.bbsrcnibb@durham.ac.uk</w:t>
        </w:r>
      </w:hyperlink>
    </w:p>
    <w:p w14:paraId="0A2EAE1E" w14:textId="77777777" w:rsidR="009710A8" w:rsidRDefault="009710A8" w:rsidP="00800AF7">
      <w:pPr>
        <w:spacing w:after="0" w:line="240" w:lineRule="auto"/>
        <w:rPr>
          <w:rFonts w:ascii="Arial" w:hAnsi="Arial" w:cs="Arial"/>
          <w:noProof/>
        </w:rPr>
      </w:pPr>
    </w:p>
    <w:p w14:paraId="3BDA7DF4" w14:textId="77777777" w:rsidR="009710A8" w:rsidRDefault="009710A8" w:rsidP="00800AF7">
      <w:pPr>
        <w:spacing w:after="0" w:line="240" w:lineRule="auto"/>
        <w:rPr>
          <w:rFonts w:ascii="Arial" w:hAnsi="Arial" w:cs="Arial"/>
          <w:noProof/>
        </w:rPr>
      </w:pPr>
    </w:p>
    <w:p w14:paraId="481ED74D" w14:textId="77777777" w:rsidR="009710A8" w:rsidRDefault="009710A8" w:rsidP="00800AF7">
      <w:pPr>
        <w:spacing w:after="0" w:line="240" w:lineRule="auto"/>
        <w:rPr>
          <w:rFonts w:ascii="Arial" w:hAnsi="Arial" w:cs="Arial"/>
          <w:noProof/>
        </w:rPr>
      </w:pPr>
    </w:p>
    <w:p w14:paraId="623680C2" w14:textId="77777777" w:rsidR="009710A8" w:rsidRDefault="009710A8" w:rsidP="00800AF7">
      <w:pPr>
        <w:spacing w:after="0" w:line="240" w:lineRule="auto"/>
        <w:rPr>
          <w:rFonts w:ascii="Arial" w:hAnsi="Arial" w:cs="Arial"/>
          <w:noProof/>
        </w:rPr>
      </w:pPr>
    </w:p>
    <w:p w14:paraId="5FF67FDF" w14:textId="77777777" w:rsidR="00EC4EBB" w:rsidRPr="009710A8" w:rsidRDefault="00382023" w:rsidP="009710A8">
      <w:pPr>
        <w:spacing w:after="0" w:line="240" w:lineRule="auto"/>
        <w:jc w:val="center"/>
        <w:rPr>
          <w:rFonts w:ascii="Arial" w:hAnsi="Arial" w:cs="Arial"/>
          <w:noProof/>
          <w:color w:val="0000FF" w:themeColor="hyperlink"/>
        </w:rPr>
      </w:pPr>
      <w:r>
        <w:rPr>
          <w:rFonts w:ascii="Arial" w:hAnsi="Arial" w:cs="Arial"/>
          <w:noProof/>
          <w:color w:val="0000FF" w:themeColor="hyperlink"/>
          <w:lang w:val="en-US" w:eastAsia="en-US"/>
        </w:rPr>
        <w:drawing>
          <wp:inline distT="0" distB="0" distL="0" distR="0" wp14:anchorId="6F805AEF" wp14:editId="2A2D661B">
            <wp:extent cx="5327904" cy="667512"/>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itutional Logos Together.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27904" cy="667512"/>
                    </a:xfrm>
                    <a:prstGeom prst="rect">
                      <a:avLst/>
                    </a:prstGeom>
                  </pic:spPr>
                </pic:pic>
              </a:graphicData>
            </a:graphic>
          </wp:inline>
        </w:drawing>
      </w:r>
    </w:p>
    <w:p w14:paraId="0E946F59" w14:textId="77777777" w:rsidR="00B31AE1" w:rsidRPr="00EC4EBB" w:rsidRDefault="00B31AE1" w:rsidP="00EC4EBB">
      <w:pPr>
        <w:tabs>
          <w:tab w:val="left" w:pos="8190"/>
        </w:tabs>
        <w:rPr>
          <w:rFonts w:ascii="Arial" w:hAnsi="Arial" w:cs="Arial"/>
        </w:rPr>
      </w:pPr>
    </w:p>
    <w:sectPr w:rsidR="00B31AE1" w:rsidRPr="00EC4EBB" w:rsidSect="000438B0">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2BED" w14:textId="77777777" w:rsidR="00FE74BE" w:rsidRDefault="00FE74BE" w:rsidP="000C017E">
      <w:pPr>
        <w:spacing w:after="0" w:line="240" w:lineRule="auto"/>
      </w:pPr>
      <w:r>
        <w:separator/>
      </w:r>
    </w:p>
  </w:endnote>
  <w:endnote w:type="continuationSeparator" w:id="0">
    <w:p w14:paraId="7D389C4D" w14:textId="77777777" w:rsidR="00FE74BE" w:rsidRDefault="00FE74BE" w:rsidP="000C01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66174" w14:textId="77777777" w:rsidR="00001F0A" w:rsidRDefault="00001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948605"/>
      <w:docPartObj>
        <w:docPartGallery w:val="Page Numbers (Bottom of Page)"/>
        <w:docPartUnique/>
      </w:docPartObj>
    </w:sdtPr>
    <w:sdtEndPr/>
    <w:sdtContent>
      <w:sdt>
        <w:sdtPr>
          <w:id w:val="860082579"/>
          <w:docPartObj>
            <w:docPartGallery w:val="Page Numbers (Top of Page)"/>
            <w:docPartUnique/>
          </w:docPartObj>
        </w:sdtPr>
        <w:sdtEndPr/>
        <w:sdtContent>
          <w:p w14:paraId="4A4FB4E5" w14:textId="77777777" w:rsidR="00D3568D" w:rsidRPr="00EF4B36" w:rsidRDefault="004D0A8A" w:rsidP="00EF4B36">
            <w:pPr>
              <w:pStyle w:val="Footer"/>
              <w:jc w:val="right"/>
              <w:rPr>
                <w:sz w:val="18"/>
                <w:szCs w:val="18"/>
              </w:rPr>
            </w:pPr>
            <w:r w:rsidRPr="004D0A8A">
              <w:rPr>
                <w:sz w:val="18"/>
                <w:szCs w:val="18"/>
              </w:rPr>
              <w:t xml:space="preserve">E3: </w:t>
            </w:r>
            <w:r w:rsidR="00D3568D" w:rsidRPr="00EF4B36">
              <w:rPr>
                <w:sz w:val="18"/>
                <w:szCs w:val="18"/>
              </w:rPr>
              <w:t>Meta</w:t>
            </w:r>
            <w:r w:rsidR="00D3568D">
              <w:rPr>
                <w:sz w:val="18"/>
                <w:szCs w:val="18"/>
              </w:rPr>
              <w:t>ls in Biology BBSRC NIBB</w:t>
            </w:r>
            <w:r w:rsidR="00D3568D" w:rsidRPr="00EF4B36">
              <w:rPr>
                <w:sz w:val="18"/>
                <w:szCs w:val="18"/>
              </w:rPr>
              <w:t xml:space="preserve"> Open Call Proof of Concept Fun</w:t>
            </w:r>
            <w:r w:rsidR="00EC4EBB">
              <w:rPr>
                <w:sz w:val="18"/>
                <w:szCs w:val="18"/>
              </w:rPr>
              <w:t xml:space="preserve">ds Operational Guidelines </w:t>
            </w:r>
            <w:r w:rsidR="00001F0A">
              <w:rPr>
                <w:sz w:val="18"/>
                <w:szCs w:val="18"/>
              </w:rPr>
              <w:t>July</w:t>
            </w:r>
            <w:r w:rsidR="00EC4EBB">
              <w:rPr>
                <w:sz w:val="18"/>
                <w:szCs w:val="18"/>
              </w:rPr>
              <w:t xml:space="preserve"> 2020</w:t>
            </w:r>
          </w:p>
          <w:p w14:paraId="6EDB97DF" w14:textId="77777777" w:rsidR="00D3568D" w:rsidRDefault="00D3568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134C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134C3">
              <w:rPr>
                <w:b/>
                <w:bCs/>
                <w:noProof/>
              </w:rPr>
              <w:t>4</w:t>
            </w:r>
            <w:r>
              <w:rPr>
                <w:b/>
                <w:bCs/>
                <w:sz w:val="24"/>
                <w:szCs w:val="24"/>
              </w:rPr>
              <w:fldChar w:fldCharType="end"/>
            </w:r>
          </w:p>
        </w:sdtContent>
      </w:sdt>
    </w:sdtContent>
  </w:sdt>
  <w:p w14:paraId="795E2851" w14:textId="77777777" w:rsidR="00D3568D" w:rsidRDefault="00D356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28043" w14:textId="77777777" w:rsidR="00001F0A" w:rsidRDefault="00001F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FFA23" w14:textId="77777777" w:rsidR="00FE74BE" w:rsidRDefault="00FE74BE" w:rsidP="000C017E">
      <w:pPr>
        <w:spacing w:after="0" w:line="240" w:lineRule="auto"/>
      </w:pPr>
      <w:r>
        <w:separator/>
      </w:r>
    </w:p>
  </w:footnote>
  <w:footnote w:type="continuationSeparator" w:id="0">
    <w:p w14:paraId="1D2F45DE" w14:textId="77777777" w:rsidR="00FE74BE" w:rsidRDefault="00FE74BE" w:rsidP="000C01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10C53" w14:textId="77777777" w:rsidR="00001F0A" w:rsidRDefault="00001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3D81E" w14:textId="77777777" w:rsidR="00E064A6" w:rsidRPr="00E064A6" w:rsidRDefault="00E064A6">
    <w:pPr>
      <w:pStyle w:val="Header"/>
      <w:rPr>
        <w:b/>
      </w:rPr>
    </w:pPr>
    <w:r w:rsidRPr="00E064A6">
      <w:rPr>
        <w:b/>
        <w:noProof/>
        <w:lang w:val="en-US" w:eastAsia="en-US"/>
      </w:rPr>
      <w:drawing>
        <wp:inline distT="0" distB="0" distL="0" distR="0" wp14:anchorId="1BCEA782" wp14:editId="61FCEBD5">
          <wp:extent cx="5252085" cy="665480"/>
          <wp:effectExtent l="0" t="0" r="5715" b="127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252085" cy="6654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A3EC2" w14:textId="77777777" w:rsidR="00001F0A" w:rsidRDefault="0000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1E4"/>
    <w:multiLevelType w:val="hybridMultilevel"/>
    <w:tmpl w:val="99B4F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630"/>
    <w:multiLevelType w:val="multilevel"/>
    <w:tmpl w:val="AFE67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8283F"/>
    <w:multiLevelType w:val="multilevel"/>
    <w:tmpl w:val="7D1E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623289"/>
    <w:multiLevelType w:val="hybridMultilevel"/>
    <w:tmpl w:val="F974957A"/>
    <w:lvl w:ilvl="0" w:tplc="41EE9B22">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0776E4"/>
    <w:multiLevelType w:val="multilevel"/>
    <w:tmpl w:val="BBEAA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24CED"/>
    <w:multiLevelType w:val="hybridMultilevel"/>
    <w:tmpl w:val="C7DE042A"/>
    <w:lvl w:ilvl="0" w:tplc="60A4DE42">
      <w:numFmt w:val="bullet"/>
      <w:lvlText w:val="-"/>
      <w:lvlJc w:val="left"/>
      <w:pPr>
        <w:ind w:left="3600" w:hanging="360"/>
      </w:pPr>
      <w:rPr>
        <w:rFonts w:ascii="Arial" w:eastAsiaTheme="minorEastAsia" w:hAnsi="Arial" w:cs="Aria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6" w15:restartNumberingAfterBreak="0">
    <w:nsid w:val="0FBB2ED9"/>
    <w:multiLevelType w:val="hybridMultilevel"/>
    <w:tmpl w:val="8D628118"/>
    <w:lvl w:ilvl="0" w:tplc="60A4DE4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523AF4"/>
    <w:multiLevelType w:val="hybridMultilevel"/>
    <w:tmpl w:val="C0E216B2"/>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73D41AE"/>
    <w:multiLevelType w:val="hybridMultilevel"/>
    <w:tmpl w:val="C8A85A0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1E0B42"/>
    <w:multiLevelType w:val="multilevel"/>
    <w:tmpl w:val="06E4C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B36627"/>
    <w:multiLevelType w:val="multilevel"/>
    <w:tmpl w:val="61103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F66657"/>
    <w:multiLevelType w:val="hybridMultilevel"/>
    <w:tmpl w:val="ED16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9D461F"/>
    <w:multiLevelType w:val="hybridMultilevel"/>
    <w:tmpl w:val="95F081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4F209DD"/>
    <w:multiLevelType w:val="hybridMultilevel"/>
    <w:tmpl w:val="2DE27E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54D40A5"/>
    <w:multiLevelType w:val="hybridMultilevel"/>
    <w:tmpl w:val="94AC33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883607"/>
    <w:multiLevelType w:val="hybridMultilevel"/>
    <w:tmpl w:val="4D7862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C845B2"/>
    <w:multiLevelType w:val="hybridMultilevel"/>
    <w:tmpl w:val="1B1EC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F029B2"/>
    <w:multiLevelType w:val="multilevel"/>
    <w:tmpl w:val="5CC08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634A83"/>
    <w:multiLevelType w:val="hybridMultilevel"/>
    <w:tmpl w:val="B2EA5A02"/>
    <w:lvl w:ilvl="0" w:tplc="60A4DE42">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AB0C16"/>
    <w:multiLevelType w:val="multilevel"/>
    <w:tmpl w:val="940E5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BE21A9"/>
    <w:multiLevelType w:val="hybridMultilevel"/>
    <w:tmpl w:val="AD423FB2"/>
    <w:lvl w:ilvl="0" w:tplc="7CE248B4">
      <w:start w:val="7"/>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B2BC2"/>
    <w:multiLevelType w:val="hybridMultilevel"/>
    <w:tmpl w:val="E6CA8EA6"/>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811AC"/>
    <w:multiLevelType w:val="hybridMultilevel"/>
    <w:tmpl w:val="286C1340"/>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7C1C9F"/>
    <w:multiLevelType w:val="multilevel"/>
    <w:tmpl w:val="8EEA0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B664E7"/>
    <w:multiLevelType w:val="multilevel"/>
    <w:tmpl w:val="6B66B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EA3482"/>
    <w:multiLevelType w:val="multilevel"/>
    <w:tmpl w:val="2D7C3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A95E98"/>
    <w:multiLevelType w:val="multilevel"/>
    <w:tmpl w:val="8434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6F00DD"/>
    <w:multiLevelType w:val="hybridMultilevel"/>
    <w:tmpl w:val="D396AB18"/>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085B74"/>
    <w:multiLevelType w:val="hybridMultilevel"/>
    <w:tmpl w:val="7604088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611123F3"/>
    <w:multiLevelType w:val="hybridMultilevel"/>
    <w:tmpl w:val="D624AD6E"/>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30" w15:restartNumberingAfterBreak="0">
    <w:nsid w:val="658D0E80"/>
    <w:multiLevelType w:val="hybridMultilevel"/>
    <w:tmpl w:val="D83E7D6C"/>
    <w:lvl w:ilvl="0" w:tplc="60A4DE42">
      <w:numFmt w:val="bullet"/>
      <w:lvlText w:val="-"/>
      <w:lvlJc w:val="left"/>
      <w:pPr>
        <w:ind w:left="1778" w:hanging="360"/>
      </w:pPr>
      <w:rPr>
        <w:rFonts w:ascii="Arial" w:eastAsiaTheme="minorEastAsia" w:hAnsi="Arial" w:cs="Aria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31" w15:restartNumberingAfterBreak="0">
    <w:nsid w:val="67AE4C1F"/>
    <w:multiLevelType w:val="hybridMultilevel"/>
    <w:tmpl w:val="0D8E6FB4"/>
    <w:lvl w:ilvl="0" w:tplc="60A4DE42">
      <w:numFmt w:val="bullet"/>
      <w:lvlText w:val="-"/>
      <w:lvlJc w:val="left"/>
      <w:pPr>
        <w:ind w:left="3058" w:hanging="360"/>
      </w:pPr>
      <w:rPr>
        <w:rFonts w:ascii="Arial" w:eastAsiaTheme="minorEastAsia" w:hAnsi="Arial" w:cs="Arial" w:hint="default"/>
      </w:rPr>
    </w:lvl>
    <w:lvl w:ilvl="1" w:tplc="08090003" w:tentative="1">
      <w:start w:val="1"/>
      <w:numFmt w:val="bullet"/>
      <w:lvlText w:val="o"/>
      <w:lvlJc w:val="left"/>
      <w:pPr>
        <w:ind w:left="3778" w:hanging="360"/>
      </w:pPr>
      <w:rPr>
        <w:rFonts w:ascii="Courier New" w:hAnsi="Courier New" w:cs="Courier New" w:hint="default"/>
      </w:rPr>
    </w:lvl>
    <w:lvl w:ilvl="2" w:tplc="08090005" w:tentative="1">
      <w:start w:val="1"/>
      <w:numFmt w:val="bullet"/>
      <w:lvlText w:val=""/>
      <w:lvlJc w:val="left"/>
      <w:pPr>
        <w:ind w:left="4498" w:hanging="360"/>
      </w:pPr>
      <w:rPr>
        <w:rFonts w:ascii="Wingdings" w:hAnsi="Wingdings" w:hint="default"/>
      </w:rPr>
    </w:lvl>
    <w:lvl w:ilvl="3" w:tplc="08090001" w:tentative="1">
      <w:start w:val="1"/>
      <w:numFmt w:val="bullet"/>
      <w:lvlText w:val=""/>
      <w:lvlJc w:val="left"/>
      <w:pPr>
        <w:ind w:left="5218" w:hanging="360"/>
      </w:pPr>
      <w:rPr>
        <w:rFonts w:ascii="Symbol" w:hAnsi="Symbol" w:hint="default"/>
      </w:rPr>
    </w:lvl>
    <w:lvl w:ilvl="4" w:tplc="08090003" w:tentative="1">
      <w:start w:val="1"/>
      <w:numFmt w:val="bullet"/>
      <w:lvlText w:val="o"/>
      <w:lvlJc w:val="left"/>
      <w:pPr>
        <w:ind w:left="5938" w:hanging="360"/>
      </w:pPr>
      <w:rPr>
        <w:rFonts w:ascii="Courier New" w:hAnsi="Courier New" w:cs="Courier New" w:hint="default"/>
      </w:rPr>
    </w:lvl>
    <w:lvl w:ilvl="5" w:tplc="08090005" w:tentative="1">
      <w:start w:val="1"/>
      <w:numFmt w:val="bullet"/>
      <w:lvlText w:val=""/>
      <w:lvlJc w:val="left"/>
      <w:pPr>
        <w:ind w:left="6658" w:hanging="360"/>
      </w:pPr>
      <w:rPr>
        <w:rFonts w:ascii="Wingdings" w:hAnsi="Wingdings" w:hint="default"/>
      </w:rPr>
    </w:lvl>
    <w:lvl w:ilvl="6" w:tplc="08090001" w:tentative="1">
      <w:start w:val="1"/>
      <w:numFmt w:val="bullet"/>
      <w:lvlText w:val=""/>
      <w:lvlJc w:val="left"/>
      <w:pPr>
        <w:ind w:left="7378" w:hanging="360"/>
      </w:pPr>
      <w:rPr>
        <w:rFonts w:ascii="Symbol" w:hAnsi="Symbol" w:hint="default"/>
      </w:rPr>
    </w:lvl>
    <w:lvl w:ilvl="7" w:tplc="08090003" w:tentative="1">
      <w:start w:val="1"/>
      <w:numFmt w:val="bullet"/>
      <w:lvlText w:val="o"/>
      <w:lvlJc w:val="left"/>
      <w:pPr>
        <w:ind w:left="8098" w:hanging="360"/>
      </w:pPr>
      <w:rPr>
        <w:rFonts w:ascii="Courier New" w:hAnsi="Courier New" w:cs="Courier New" w:hint="default"/>
      </w:rPr>
    </w:lvl>
    <w:lvl w:ilvl="8" w:tplc="08090005" w:tentative="1">
      <w:start w:val="1"/>
      <w:numFmt w:val="bullet"/>
      <w:lvlText w:val=""/>
      <w:lvlJc w:val="left"/>
      <w:pPr>
        <w:ind w:left="8818" w:hanging="360"/>
      </w:pPr>
      <w:rPr>
        <w:rFonts w:ascii="Wingdings" w:hAnsi="Wingdings" w:hint="default"/>
      </w:rPr>
    </w:lvl>
  </w:abstractNum>
  <w:abstractNum w:abstractNumId="32" w15:restartNumberingAfterBreak="0">
    <w:nsid w:val="688219D8"/>
    <w:multiLevelType w:val="hybridMultilevel"/>
    <w:tmpl w:val="38C4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E71396"/>
    <w:multiLevelType w:val="hybridMultilevel"/>
    <w:tmpl w:val="B7D4D5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ABF7C1D"/>
    <w:multiLevelType w:val="hybridMultilevel"/>
    <w:tmpl w:val="9410B184"/>
    <w:lvl w:ilvl="0" w:tplc="60A4DE4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03603D"/>
    <w:multiLevelType w:val="multilevel"/>
    <w:tmpl w:val="B3F09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618A7"/>
    <w:multiLevelType w:val="hybridMultilevel"/>
    <w:tmpl w:val="1D1E4908"/>
    <w:lvl w:ilvl="0" w:tplc="20328CA6">
      <w:start w:val="1"/>
      <w:numFmt w:val="decimal"/>
      <w:lvlText w:val="%1."/>
      <w:lvlJc w:val="left"/>
      <w:pPr>
        <w:ind w:left="720" w:hanging="360"/>
      </w:pPr>
      <w:rPr>
        <w:rFonts w:hint="default"/>
        <w:color w:val="1F497D"/>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0803735"/>
    <w:multiLevelType w:val="hybridMultilevel"/>
    <w:tmpl w:val="2FBE1900"/>
    <w:lvl w:ilvl="0" w:tplc="60A4DE42">
      <w:numFmt w:val="bullet"/>
      <w:lvlText w:val="-"/>
      <w:lvlJc w:val="left"/>
      <w:pPr>
        <w:ind w:left="1440" w:hanging="360"/>
      </w:pPr>
      <w:rPr>
        <w:rFonts w:ascii="Arial" w:eastAsiaTheme="minorEastAsia"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71EA7E29"/>
    <w:multiLevelType w:val="hybridMultilevel"/>
    <w:tmpl w:val="7D92D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FF7650"/>
    <w:multiLevelType w:val="hybridMultilevel"/>
    <w:tmpl w:val="0C86D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4512221"/>
    <w:multiLevelType w:val="multilevel"/>
    <w:tmpl w:val="2F0A1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F4075"/>
    <w:multiLevelType w:val="hybridMultilevel"/>
    <w:tmpl w:val="1286E2F2"/>
    <w:lvl w:ilvl="0" w:tplc="60A4DE42">
      <w:numFmt w:val="bullet"/>
      <w:lvlText w:val="-"/>
      <w:lvlJc w:val="left"/>
      <w:pPr>
        <w:ind w:left="1800" w:hanging="360"/>
      </w:pPr>
      <w:rPr>
        <w:rFonts w:ascii="Arial" w:eastAsiaTheme="minorEastAsia" w:hAnsi="Arial" w:cs="Aria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2" w15:restartNumberingAfterBreak="0">
    <w:nsid w:val="7AE75342"/>
    <w:multiLevelType w:val="hybridMultilevel"/>
    <w:tmpl w:val="BB006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6B6467"/>
    <w:multiLevelType w:val="multilevel"/>
    <w:tmpl w:val="364A2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EE86102"/>
    <w:multiLevelType w:val="hybridMultilevel"/>
    <w:tmpl w:val="42A8A5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40"/>
  </w:num>
  <w:num w:numId="3">
    <w:abstractNumId w:val="43"/>
  </w:num>
  <w:num w:numId="4">
    <w:abstractNumId w:val="9"/>
  </w:num>
  <w:num w:numId="5">
    <w:abstractNumId w:val="4"/>
  </w:num>
  <w:num w:numId="6">
    <w:abstractNumId w:val="19"/>
  </w:num>
  <w:num w:numId="7">
    <w:abstractNumId w:val="25"/>
  </w:num>
  <w:num w:numId="8">
    <w:abstractNumId w:val="1"/>
  </w:num>
  <w:num w:numId="9">
    <w:abstractNumId w:val="24"/>
  </w:num>
  <w:num w:numId="10">
    <w:abstractNumId w:val="26"/>
  </w:num>
  <w:num w:numId="11">
    <w:abstractNumId w:val="2"/>
  </w:num>
  <w:num w:numId="12">
    <w:abstractNumId w:val="23"/>
  </w:num>
  <w:num w:numId="13">
    <w:abstractNumId w:val="35"/>
  </w:num>
  <w:num w:numId="14">
    <w:abstractNumId w:val="41"/>
  </w:num>
  <w:num w:numId="15">
    <w:abstractNumId w:val="21"/>
  </w:num>
  <w:num w:numId="16">
    <w:abstractNumId w:val="37"/>
  </w:num>
  <w:num w:numId="17">
    <w:abstractNumId w:val="8"/>
  </w:num>
  <w:num w:numId="18">
    <w:abstractNumId w:val="5"/>
  </w:num>
  <w:num w:numId="19">
    <w:abstractNumId w:val="18"/>
  </w:num>
  <w:num w:numId="20">
    <w:abstractNumId w:val="30"/>
  </w:num>
  <w:num w:numId="21">
    <w:abstractNumId w:val="7"/>
  </w:num>
  <w:num w:numId="22">
    <w:abstractNumId w:val="31"/>
  </w:num>
  <w:num w:numId="23">
    <w:abstractNumId w:val="10"/>
  </w:num>
  <w:num w:numId="24">
    <w:abstractNumId w:val="27"/>
  </w:num>
  <w:num w:numId="25">
    <w:abstractNumId w:val="22"/>
  </w:num>
  <w:num w:numId="26">
    <w:abstractNumId w:val="34"/>
  </w:num>
  <w:num w:numId="27">
    <w:abstractNumId w:val="6"/>
  </w:num>
  <w:num w:numId="28">
    <w:abstractNumId w:val="33"/>
  </w:num>
  <w:num w:numId="29">
    <w:abstractNumId w:val="20"/>
  </w:num>
  <w:num w:numId="30">
    <w:abstractNumId w:val="3"/>
  </w:num>
  <w:num w:numId="31">
    <w:abstractNumId w:val="28"/>
  </w:num>
  <w:num w:numId="32">
    <w:abstractNumId w:val="14"/>
  </w:num>
  <w:num w:numId="33">
    <w:abstractNumId w:val="29"/>
  </w:num>
  <w:num w:numId="34">
    <w:abstractNumId w:val="42"/>
  </w:num>
  <w:num w:numId="35">
    <w:abstractNumId w:val="0"/>
  </w:num>
  <w:num w:numId="36">
    <w:abstractNumId w:val="32"/>
  </w:num>
  <w:num w:numId="37">
    <w:abstractNumId w:val="11"/>
  </w:num>
  <w:num w:numId="38">
    <w:abstractNumId w:val="16"/>
  </w:num>
  <w:num w:numId="39">
    <w:abstractNumId w:val="36"/>
  </w:num>
  <w:num w:numId="40">
    <w:abstractNumId w:val="15"/>
  </w:num>
  <w:num w:numId="41">
    <w:abstractNumId w:val="39"/>
  </w:num>
  <w:num w:numId="42">
    <w:abstractNumId w:val="44"/>
  </w:num>
  <w:num w:numId="43">
    <w:abstractNumId w:val="12"/>
  </w:num>
  <w:num w:numId="44">
    <w:abstractNumId w:val="38"/>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21"/>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8FA"/>
    <w:rsid w:val="00001F0A"/>
    <w:rsid w:val="00002347"/>
    <w:rsid w:val="000041BE"/>
    <w:rsid w:val="000047AE"/>
    <w:rsid w:val="00004EBC"/>
    <w:rsid w:val="000114DF"/>
    <w:rsid w:val="00011CDC"/>
    <w:rsid w:val="0002012F"/>
    <w:rsid w:val="0002430B"/>
    <w:rsid w:val="00027EB7"/>
    <w:rsid w:val="00035B34"/>
    <w:rsid w:val="000370C7"/>
    <w:rsid w:val="00037C3A"/>
    <w:rsid w:val="00041C20"/>
    <w:rsid w:val="0004252C"/>
    <w:rsid w:val="00042806"/>
    <w:rsid w:val="000438B0"/>
    <w:rsid w:val="000440AF"/>
    <w:rsid w:val="00046778"/>
    <w:rsid w:val="00047A1C"/>
    <w:rsid w:val="0005009E"/>
    <w:rsid w:val="00053303"/>
    <w:rsid w:val="00065FE9"/>
    <w:rsid w:val="00075463"/>
    <w:rsid w:val="00077F8C"/>
    <w:rsid w:val="00080EEC"/>
    <w:rsid w:val="00081A4B"/>
    <w:rsid w:val="00091C67"/>
    <w:rsid w:val="000940C3"/>
    <w:rsid w:val="000A02ED"/>
    <w:rsid w:val="000A1A02"/>
    <w:rsid w:val="000A3EED"/>
    <w:rsid w:val="000A4408"/>
    <w:rsid w:val="000A6285"/>
    <w:rsid w:val="000B77E8"/>
    <w:rsid w:val="000C017E"/>
    <w:rsid w:val="000C0E86"/>
    <w:rsid w:val="000C6010"/>
    <w:rsid w:val="000D5EB7"/>
    <w:rsid w:val="000D7D59"/>
    <w:rsid w:val="000E1445"/>
    <w:rsid w:val="000E176B"/>
    <w:rsid w:val="000E3D72"/>
    <w:rsid w:val="000F697E"/>
    <w:rsid w:val="000F6B23"/>
    <w:rsid w:val="00106BBE"/>
    <w:rsid w:val="00106E92"/>
    <w:rsid w:val="00115CC6"/>
    <w:rsid w:val="00121346"/>
    <w:rsid w:val="00122E5E"/>
    <w:rsid w:val="001337CC"/>
    <w:rsid w:val="00135FDA"/>
    <w:rsid w:val="001427F3"/>
    <w:rsid w:val="001445D4"/>
    <w:rsid w:val="0015493A"/>
    <w:rsid w:val="00157B9C"/>
    <w:rsid w:val="00165E6F"/>
    <w:rsid w:val="00166BC7"/>
    <w:rsid w:val="00167F0F"/>
    <w:rsid w:val="00170C0A"/>
    <w:rsid w:val="00171B95"/>
    <w:rsid w:val="00171CC9"/>
    <w:rsid w:val="00174023"/>
    <w:rsid w:val="00175740"/>
    <w:rsid w:val="00180E00"/>
    <w:rsid w:val="00184ECA"/>
    <w:rsid w:val="0018623C"/>
    <w:rsid w:val="00186930"/>
    <w:rsid w:val="00186F6F"/>
    <w:rsid w:val="00192A85"/>
    <w:rsid w:val="001A01D6"/>
    <w:rsid w:val="001A5A28"/>
    <w:rsid w:val="001B455F"/>
    <w:rsid w:val="001B469F"/>
    <w:rsid w:val="001B65D4"/>
    <w:rsid w:val="001B6CBF"/>
    <w:rsid w:val="001C0EE9"/>
    <w:rsid w:val="001C30E3"/>
    <w:rsid w:val="001D55D4"/>
    <w:rsid w:val="001D6922"/>
    <w:rsid w:val="001D6A1B"/>
    <w:rsid w:val="001E02EC"/>
    <w:rsid w:val="002063C2"/>
    <w:rsid w:val="00206E9D"/>
    <w:rsid w:val="0021473A"/>
    <w:rsid w:val="00217B34"/>
    <w:rsid w:val="002226A6"/>
    <w:rsid w:val="002251DC"/>
    <w:rsid w:val="002304C6"/>
    <w:rsid w:val="00233824"/>
    <w:rsid w:val="00235DE7"/>
    <w:rsid w:val="0024072A"/>
    <w:rsid w:val="00245A6E"/>
    <w:rsid w:val="00247AD1"/>
    <w:rsid w:val="00251335"/>
    <w:rsid w:val="00251A9E"/>
    <w:rsid w:val="00252A64"/>
    <w:rsid w:val="00252EF6"/>
    <w:rsid w:val="00253C98"/>
    <w:rsid w:val="00254735"/>
    <w:rsid w:val="00261B5C"/>
    <w:rsid w:val="002638AA"/>
    <w:rsid w:val="0028165F"/>
    <w:rsid w:val="00282187"/>
    <w:rsid w:val="00282563"/>
    <w:rsid w:val="00285935"/>
    <w:rsid w:val="00291119"/>
    <w:rsid w:val="00295641"/>
    <w:rsid w:val="002A3018"/>
    <w:rsid w:val="002A3DFB"/>
    <w:rsid w:val="002A5751"/>
    <w:rsid w:val="002A5A9D"/>
    <w:rsid w:val="002A7CE9"/>
    <w:rsid w:val="002B14B9"/>
    <w:rsid w:val="002B265E"/>
    <w:rsid w:val="002B42F8"/>
    <w:rsid w:val="002C3F3C"/>
    <w:rsid w:val="002C5F4F"/>
    <w:rsid w:val="002C69D3"/>
    <w:rsid w:val="002D1154"/>
    <w:rsid w:val="002D14D8"/>
    <w:rsid w:val="002D563C"/>
    <w:rsid w:val="002E0166"/>
    <w:rsid w:val="002E054D"/>
    <w:rsid w:val="002E7BA3"/>
    <w:rsid w:val="002E7CBF"/>
    <w:rsid w:val="002F4698"/>
    <w:rsid w:val="002F6A49"/>
    <w:rsid w:val="002F7F0D"/>
    <w:rsid w:val="0030204D"/>
    <w:rsid w:val="003020FA"/>
    <w:rsid w:val="00304432"/>
    <w:rsid w:val="00305CBF"/>
    <w:rsid w:val="0030728E"/>
    <w:rsid w:val="003112BD"/>
    <w:rsid w:val="003131B6"/>
    <w:rsid w:val="003134C3"/>
    <w:rsid w:val="00320D8E"/>
    <w:rsid w:val="003211A7"/>
    <w:rsid w:val="003215B8"/>
    <w:rsid w:val="00323FAB"/>
    <w:rsid w:val="00325FA7"/>
    <w:rsid w:val="003274E8"/>
    <w:rsid w:val="003307E3"/>
    <w:rsid w:val="003406E7"/>
    <w:rsid w:val="00343AB8"/>
    <w:rsid w:val="003443B3"/>
    <w:rsid w:val="00345EA8"/>
    <w:rsid w:val="003535E6"/>
    <w:rsid w:val="00357211"/>
    <w:rsid w:val="003579FF"/>
    <w:rsid w:val="00361895"/>
    <w:rsid w:val="00361B89"/>
    <w:rsid w:val="00367DC5"/>
    <w:rsid w:val="00371E79"/>
    <w:rsid w:val="00377D2D"/>
    <w:rsid w:val="00382023"/>
    <w:rsid w:val="0038236D"/>
    <w:rsid w:val="00384325"/>
    <w:rsid w:val="00386088"/>
    <w:rsid w:val="00391027"/>
    <w:rsid w:val="00393EB6"/>
    <w:rsid w:val="003953EA"/>
    <w:rsid w:val="00397329"/>
    <w:rsid w:val="003A049E"/>
    <w:rsid w:val="003A2ABA"/>
    <w:rsid w:val="003A7B90"/>
    <w:rsid w:val="003A7BAF"/>
    <w:rsid w:val="003B124B"/>
    <w:rsid w:val="003B3766"/>
    <w:rsid w:val="003B41AA"/>
    <w:rsid w:val="003B4623"/>
    <w:rsid w:val="003C183E"/>
    <w:rsid w:val="003D023B"/>
    <w:rsid w:val="003D0F74"/>
    <w:rsid w:val="003D1CB4"/>
    <w:rsid w:val="003D58F6"/>
    <w:rsid w:val="003E4D87"/>
    <w:rsid w:val="003E67B6"/>
    <w:rsid w:val="003F58CE"/>
    <w:rsid w:val="003F660B"/>
    <w:rsid w:val="00400C46"/>
    <w:rsid w:val="00400FA3"/>
    <w:rsid w:val="004047DA"/>
    <w:rsid w:val="00404847"/>
    <w:rsid w:val="00406C84"/>
    <w:rsid w:val="00410066"/>
    <w:rsid w:val="004128B9"/>
    <w:rsid w:val="00415421"/>
    <w:rsid w:val="00422E84"/>
    <w:rsid w:val="004234CE"/>
    <w:rsid w:val="00426286"/>
    <w:rsid w:val="00430417"/>
    <w:rsid w:val="00432A42"/>
    <w:rsid w:val="0043566B"/>
    <w:rsid w:val="00440546"/>
    <w:rsid w:val="00445536"/>
    <w:rsid w:val="00445CB2"/>
    <w:rsid w:val="004474B6"/>
    <w:rsid w:val="00451B4E"/>
    <w:rsid w:val="0045206F"/>
    <w:rsid w:val="004537A1"/>
    <w:rsid w:val="00453DFC"/>
    <w:rsid w:val="00454BAF"/>
    <w:rsid w:val="00462F84"/>
    <w:rsid w:val="00464A0B"/>
    <w:rsid w:val="004701BA"/>
    <w:rsid w:val="00471167"/>
    <w:rsid w:val="00481092"/>
    <w:rsid w:val="0048281C"/>
    <w:rsid w:val="004868F9"/>
    <w:rsid w:val="0048692B"/>
    <w:rsid w:val="00495430"/>
    <w:rsid w:val="004A002B"/>
    <w:rsid w:val="004A0C40"/>
    <w:rsid w:val="004A159E"/>
    <w:rsid w:val="004A7F3E"/>
    <w:rsid w:val="004B5A5B"/>
    <w:rsid w:val="004C1143"/>
    <w:rsid w:val="004C76FE"/>
    <w:rsid w:val="004D0A8A"/>
    <w:rsid w:val="004E1388"/>
    <w:rsid w:val="004E26B1"/>
    <w:rsid w:val="004E2709"/>
    <w:rsid w:val="004E2B3E"/>
    <w:rsid w:val="004E4510"/>
    <w:rsid w:val="004E601B"/>
    <w:rsid w:val="004F28EE"/>
    <w:rsid w:val="004F65FF"/>
    <w:rsid w:val="004F79AE"/>
    <w:rsid w:val="004F7E40"/>
    <w:rsid w:val="0050030B"/>
    <w:rsid w:val="00501EE9"/>
    <w:rsid w:val="00502642"/>
    <w:rsid w:val="00503D2B"/>
    <w:rsid w:val="00504495"/>
    <w:rsid w:val="005058BB"/>
    <w:rsid w:val="005071EF"/>
    <w:rsid w:val="00511665"/>
    <w:rsid w:val="00513AA9"/>
    <w:rsid w:val="005146E8"/>
    <w:rsid w:val="0052027E"/>
    <w:rsid w:val="00526595"/>
    <w:rsid w:val="00531CA4"/>
    <w:rsid w:val="00534618"/>
    <w:rsid w:val="00535EE7"/>
    <w:rsid w:val="00536C4F"/>
    <w:rsid w:val="0054056C"/>
    <w:rsid w:val="00545D06"/>
    <w:rsid w:val="00551A5E"/>
    <w:rsid w:val="00554F4A"/>
    <w:rsid w:val="0055595A"/>
    <w:rsid w:val="00556145"/>
    <w:rsid w:val="005574CF"/>
    <w:rsid w:val="00557E96"/>
    <w:rsid w:val="00560B0B"/>
    <w:rsid w:val="0056399A"/>
    <w:rsid w:val="00564E3D"/>
    <w:rsid w:val="0056516B"/>
    <w:rsid w:val="0056606F"/>
    <w:rsid w:val="005679AC"/>
    <w:rsid w:val="00571458"/>
    <w:rsid w:val="00571C50"/>
    <w:rsid w:val="00582A93"/>
    <w:rsid w:val="00584E61"/>
    <w:rsid w:val="00591DAF"/>
    <w:rsid w:val="005929AA"/>
    <w:rsid w:val="005955A1"/>
    <w:rsid w:val="00597E68"/>
    <w:rsid w:val="005A0D68"/>
    <w:rsid w:val="005A1AD2"/>
    <w:rsid w:val="005A2B36"/>
    <w:rsid w:val="005B2107"/>
    <w:rsid w:val="005B51EE"/>
    <w:rsid w:val="005B5DDD"/>
    <w:rsid w:val="005C3CBB"/>
    <w:rsid w:val="005C56B6"/>
    <w:rsid w:val="005C5749"/>
    <w:rsid w:val="005C5E2C"/>
    <w:rsid w:val="005C74A2"/>
    <w:rsid w:val="005C7EF7"/>
    <w:rsid w:val="005D2FBA"/>
    <w:rsid w:val="005D4D73"/>
    <w:rsid w:val="005D72A5"/>
    <w:rsid w:val="005E337A"/>
    <w:rsid w:val="005E3425"/>
    <w:rsid w:val="005E4046"/>
    <w:rsid w:val="005E54A2"/>
    <w:rsid w:val="005F2B5F"/>
    <w:rsid w:val="005F4AFB"/>
    <w:rsid w:val="005F5E90"/>
    <w:rsid w:val="005F7D5F"/>
    <w:rsid w:val="0060062D"/>
    <w:rsid w:val="0060438F"/>
    <w:rsid w:val="00623DD1"/>
    <w:rsid w:val="0062708F"/>
    <w:rsid w:val="00627645"/>
    <w:rsid w:val="00630413"/>
    <w:rsid w:val="00630AFA"/>
    <w:rsid w:val="0063174F"/>
    <w:rsid w:val="00632004"/>
    <w:rsid w:val="00634956"/>
    <w:rsid w:val="00637CC5"/>
    <w:rsid w:val="006402F0"/>
    <w:rsid w:val="00640B30"/>
    <w:rsid w:val="0064111D"/>
    <w:rsid w:val="00642E49"/>
    <w:rsid w:val="00646392"/>
    <w:rsid w:val="00647A39"/>
    <w:rsid w:val="00655AD1"/>
    <w:rsid w:val="006622C0"/>
    <w:rsid w:val="00666412"/>
    <w:rsid w:val="00671C1D"/>
    <w:rsid w:val="00676AA4"/>
    <w:rsid w:val="00683405"/>
    <w:rsid w:val="00684AFC"/>
    <w:rsid w:val="0068522B"/>
    <w:rsid w:val="00690FE5"/>
    <w:rsid w:val="006940B6"/>
    <w:rsid w:val="00694D15"/>
    <w:rsid w:val="006A0A4B"/>
    <w:rsid w:val="006A313D"/>
    <w:rsid w:val="006B0F8C"/>
    <w:rsid w:val="006B4131"/>
    <w:rsid w:val="006B6FF4"/>
    <w:rsid w:val="006B715F"/>
    <w:rsid w:val="006C1E8A"/>
    <w:rsid w:val="006C1EDF"/>
    <w:rsid w:val="006C23C8"/>
    <w:rsid w:val="006C4E5A"/>
    <w:rsid w:val="006C76B4"/>
    <w:rsid w:val="006E19C3"/>
    <w:rsid w:val="006E1ECC"/>
    <w:rsid w:val="006E2957"/>
    <w:rsid w:val="006E373B"/>
    <w:rsid w:val="006E450F"/>
    <w:rsid w:val="006F46EA"/>
    <w:rsid w:val="007001D5"/>
    <w:rsid w:val="00712198"/>
    <w:rsid w:val="007125D9"/>
    <w:rsid w:val="00713A2E"/>
    <w:rsid w:val="00715401"/>
    <w:rsid w:val="00720EEC"/>
    <w:rsid w:val="0072328D"/>
    <w:rsid w:val="007232AE"/>
    <w:rsid w:val="00732BD7"/>
    <w:rsid w:val="007331A5"/>
    <w:rsid w:val="00737953"/>
    <w:rsid w:val="007402FF"/>
    <w:rsid w:val="00741B17"/>
    <w:rsid w:val="00750117"/>
    <w:rsid w:val="007537EB"/>
    <w:rsid w:val="00756D23"/>
    <w:rsid w:val="00760327"/>
    <w:rsid w:val="00764F1A"/>
    <w:rsid w:val="00765134"/>
    <w:rsid w:val="0076566A"/>
    <w:rsid w:val="00765F07"/>
    <w:rsid w:val="00766DC5"/>
    <w:rsid w:val="007670A7"/>
    <w:rsid w:val="00770ECD"/>
    <w:rsid w:val="0077118F"/>
    <w:rsid w:val="0078076E"/>
    <w:rsid w:val="00781B6F"/>
    <w:rsid w:val="00784150"/>
    <w:rsid w:val="00785C46"/>
    <w:rsid w:val="00793042"/>
    <w:rsid w:val="007952D3"/>
    <w:rsid w:val="0079583A"/>
    <w:rsid w:val="00797AB1"/>
    <w:rsid w:val="007A4092"/>
    <w:rsid w:val="007B04D4"/>
    <w:rsid w:val="007B1145"/>
    <w:rsid w:val="007B1988"/>
    <w:rsid w:val="007B7B56"/>
    <w:rsid w:val="007C17B6"/>
    <w:rsid w:val="007C4A29"/>
    <w:rsid w:val="007C5E87"/>
    <w:rsid w:val="007D2F31"/>
    <w:rsid w:val="007D6C4D"/>
    <w:rsid w:val="007D7CE4"/>
    <w:rsid w:val="007E1961"/>
    <w:rsid w:val="007E59FE"/>
    <w:rsid w:val="007E649B"/>
    <w:rsid w:val="007F3705"/>
    <w:rsid w:val="007F38A8"/>
    <w:rsid w:val="007F7D6B"/>
    <w:rsid w:val="00800AF7"/>
    <w:rsid w:val="00800D5B"/>
    <w:rsid w:val="008039E5"/>
    <w:rsid w:val="00805AF4"/>
    <w:rsid w:val="008073DF"/>
    <w:rsid w:val="008077AD"/>
    <w:rsid w:val="00807C86"/>
    <w:rsid w:val="00820E10"/>
    <w:rsid w:val="00822089"/>
    <w:rsid w:val="00822E71"/>
    <w:rsid w:val="00823A84"/>
    <w:rsid w:val="00824B1F"/>
    <w:rsid w:val="00825F7A"/>
    <w:rsid w:val="00831DB1"/>
    <w:rsid w:val="00833117"/>
    <w:rsid w:val="00834B7E"/>
    <w:rsid w:val="00842130"/>
    <w:rsid w:val="00842870"/>
    <w:rsid w:val="00843A9F"/>
    <w:rsid w:val="0084482A"/>
    <w:rsid w:val="00847A80"/>
    <w:rsid w:val="00847FE5"/>
    <w:rsid w:val="0085454A"/>
    <w:rsid w:val="0085555B"/>
    <w:rsid w:val="0086082F"/>
    <w:rsid w:val="00860C52"/>
    <w:rsid w:val="00861F96"/>
    <w:rsid w:val="0086262F"/>
    <w:rsid w:val="00871007"/>
    <w:rsid w:val="008712EE"/>
    <w:rsid w:val="00872620"/>
    <w:rsid w:val="008767AE"/>
    <w:rsid w:val="00882D01"/>
    <w:rsid w:val="0088474E"/>
    <w:rsid w:val="00885B40"/>
    <w:rsid w:val="0088656D"/>
    <w:rsid w:val="0089038B"/>
    <w:rsid w:val="0089658B"/>
    <w:rsid w:val="00897533"/>
    <w:rsid w:val="008A1695"/>
    <w:rsid w:val="008A3198"/>
    <w:rsid w:val="008A3951"/>
    <w:rsid w:val="008A3BF8"/>
    <w:rsid w:val="008A6455"/>
    <w:rsid w:val="008A776A"/>
    <w:rsid w:val="008A7A72"/>
    <w:rsid w:val="008B0056"/>
    <w:rsid w:val="008B41E9"/>
    <w:rsid w:val="008B4AAF"/>
    <w:rsid w:val="008B7D32"/>
    <w:rsid w:val="008C1156"/>
    <w:rsid w:val="008C2795"/>
    <w:rsid w:val="008C6764"/>
    <w:rsid w:val="008D47DE"/>
    <w:rsid w:val="008E38FD"/>
    <w:rsid w:val="008E63B8"/>
    <w:rsid w:val="008F01E7"/>
    <w:rsid w:val="008F0B0B"/>
    <w:rsid w:val="008F29C4"/>
    <w:rsid w:val="009010B3"/>
    <w:rsid w:val="00903AE6"/>
    <w:rsid w:val="00904413"/>
    <w:rsid w:val="00905164"/>
    <w:rsid w:val="00907487"/>
    <w:rsid w:val="00913B37"/>
    <w:rsid w:val="00914B2F"/>
    <w:rsid w:val="00915A4E"/>
    <w:rsid w:val="00915F24"/>
    <w:rsid w:val="00916EE5"/>
    <w:rsid w:val="00922B06"/>
    <w:rsid w:val="00923D10"/>
    <w:rsid w:val="00924C83"/>
    <w:rsid w:val="00934E77"/>
    <w:rsid w:val="009427B0"/>
    <w:rsid w:val="00946D7A"/>
    <w:rsid w:val="00947EB3"/>
    <w:rsid w:val="00952693"/>
    <w:rsid w:val="00953632"/>
    <w:rsid w:val="00962E3D"/>
    <w:rsid w:val="00964CE3"/>
    <w:rsid w:val="00965FB8"/>
    <w:rsid w:val="009710A8"/>
    <w:rsid w:val="00971B28"/>
    <w:rsid w:val="00972CD4"/>
    <w:rsid w:val="00973AE0"/>
    <w:rsid w:val="00980C42"/>
    <w:rsid w:val="009843AD"/>
    <w:rsid w:val="00985213"/>
    <w:rsid w:val="00985961"/>
    <w:rsid w:val="009870B3"/>
    <w:rsid w:val="00994A84"/>
    <w:rsid w:val="00996D26"/>
    <w:rsid w:val="009A28C8"/>
    <w:rsid w:val="009A2C28"/>
    <w:rsid w:val="009A3098"/>
    <w:rsid w:val="009A44C1"/>
    <w:rsid w:val="009C2964"/>
    <w:rsid w:val="009C4D4D"/>
    <w:rsid w:val="009C76B6"/>
    <w:rsid w:val="009C7FA0"/>
    <w:rsid w:val="009E022A"/>
    <w:rsid w:val="009E2DD0"/>
    <w:rsid w:val="009F05D9"/>
    <w:rsid w:val="009F2552"/>
    <w:rsid w:val="009F5317"/>
    <w:rsid w:val="009F5537"/>
    <w:rsid w:val="009F655E"/>
    <w:rsid w:val="00A012D5"/>
    <w:rsid w:val="00A02D85"/>
    <w:rsid w:val="00A032AA"/>
    <w:rsid w:val="00A04975"/>
    <w:rsid w:val="00A170D7"/>
    <w:rsid w:val="00A207DD"/>
    <w:rsid w:val="00A312AA"/>
    <w:rsid w:val="00A31F22"/>
    <w:rsid w:val="00A32783"/>
    <w:rsid w:val="00A3353D"/>
    <w:rsid w:val="00A42B0D"/>
    <w:rsid w:val="00A4415B"/>
    <w:rsid w:val="00A46C2D"/>
    <w:rsid w:val="00A54895"/>
    <w:rsid w:val="00A56C66"/>
    <w:rsid w:val="00A56EA7"/>
    <w:rsid w:val="00A61493"/>
    <w:rsid w:val="00A65989"/>
    <w:rsid w:val="00A7474D"/>
    <w:rsid w:val="00A76A9E"/>
    <w:rsid w:val="00A82FFE"/>
    <w:rsid w:val="00A8615E"/>
    <w:rsid w:val="00A869C4"/>
    <w:rsid w:val="00AA5395"/>
    <w:rsid w:val="00AB15EF"/>
    <w:rsid w:val="00AB1726"/>
    <w:rsid w:val="00AB2882"/>
    <w:rsid w:val="00AB352B"/>
    <w:rsid w:val="00AB77B2"/>
    <w:rsid w:val="00AC1573"/>
    <w:rsid w:val="00AC2A63"/>
    <w:rsid w:val="00AC5059"/>
    <w:rsid w:val="00AC53C6"/>
    <w:rsid w:val="00AC724B"/>
    <w:rsid w:val="00AD58FC"/>
    <w:rsid w:val="00AE29A1"/>
    <w:rsid w:val="00AE40D5"/>
    <w:rsid w:val="00AF024A"/>
    <w:rsid w:val="00AF5644"/>
    <w:rsid w:val="00B014CD"/>
    <w:rsid w:val="00B0250E"/>
    <w:rsid w:val="00B049A7"/>
    <w:rsid w:val="00B05029"/>
    <w:rsid w:val="00B059AD"/>
    <w:rsid w:val="00B06E2C"/>
    <w:rsid w:val="00B07D46"/>
    <w:rsid w:val="00B20070"/>
    <w:rsid w:val="00B20C1E"/>
    <w:rsid w:val="00B22799"/>
    <w:rsid w:val="00B24DF2"/>
    <w:rsid w:val="00B271E5"/>
    <w:rsid w:val="00B30728"/>
    <w:rsid w:val="00B31AE1"/>
    <w:rsid w:val="00B32264"/>
    <w:rsid w:val="00B360B3"/>
    <w:rsid w:val="00B43954"/>
    <w:rsid w:val="00B504AD"/>
    <w:rsid w:val="00B50D87"/>
    <w:rsid w:val="00B510BF"/>
    <w:rsid w:val="00B51494"/>
    <w:rsid w:val="00B56D91"/>
    <w:rsid w:val="00B61FCF"/>
    <w:rsid w:val="00B65ACB"/>
    <w:rsid w:val="00B71247"/>
    <w:rsid w:val="00B712AB"/>
    <w:rsid w:val="00B73BB0"/>
    <w:rsid w:val="00B73BD0"/>
    <w:rsid w:val="00B7577D"/>
    <w:rsid w:val="00B75B5E"/>
    <w:rsid w:val="00B80E59"/>
    <w:rsid w:val="00B8224E"/>
    <w:rsid w:val="00B8488B"/>
    <w:rsid w:val="00B968BD"/>
    <w:rsid w:val="00BA183C"/>
    <w:rsid w:val="00BA674C"/>
    <w:rsid w:val="00BB0906"/>
    <w:rsid w:val="00BB0C96"/>
    <w:rsid w:val="00BB1EE1"/>
    <w:rsid w:val="00BB2B6C"/>
    <w:rsid w:val="00BB36CA"/>
    <w:rsid w:val="00BB517F"/>
    <w:rsid w:val="00BB7A11"/>
    <w:rsid w:val="00BC1786"/>
    <w:rsid w:val="00BC59CA"/>
    <w:rsid w:val="00BC649E"/>
    <w:rsid w:val="00BC665F"/>
    <w:rsid w:val="00BD0601"/>
    <w:rsid w:val="00BD5B00"/>
    <w:rsid w:val="00BF5A62"/>
    <w:rsid w:val="00C040EE"/>
    <w:rsid w:val="00C16B1A"/>
    <w:rsid w:val="00C172FA"/>
    <w:rsid w:val="00C3249C"/>
    <w:rsid w:val="00C3321E"/>
    <w:rsid w:val="00C33E99"/>
    <w:rsid w:val="00C35D53"/>
    <w:rsid w:val="00C401A3"/>
    <w:rsid w:val="00C42A3B"/>
    <w:rsid w:val="00C42E43"/>
    <w:rsid w:val="00C437E6"/>
    <w:rsid w:val="00C44C50"/>
    <w:rsid w:val="00C52668"/>
    <w:rsid w:val="00C56724"/>
    <w:rsid w:val="00C56EA0"/>
    <w:rsid w:val="00C62009"/>
    <w:rsid w:val="00C65360"/>
    <w:rsid w:val="00C6572D"/>
    <w:rsid w:val="00C67F27"/>
    <w:rsid w:val="00C734CB"/>
    <w:rsid w:val="00C77004"/>
    <w:rsid w:val="00C7797F"/>
    <w:rsid w:val="00C86836"/>
    <w:rsid w:val="00C87F1B"/>
    <w:rsid w:val="00C908EA"/>
    <w:rsid w:val="00C9256A"/>
    <w:rsid w:val="00C9269A"/>
    <w:rsid w:val="00C9449A"/>
    <w:rsid w:val="00C95D12"/>
    <w:rsid w:val="00CA2EA6"/>
    <w:rsid w:val="00CA4EF0"/>
    <w:rsid w:val="00CA638D"/>
    <w:rsid w:val="00CA6A59"/>
    <w:rsid w:val="00CB3B4F"/>
    <w:rsid w:val="00CC06BA"/>
    <w:rsid w:val="00CC2FDC"/>
    <w:rsid w:val="00CC34CF"/>
    <w:rsid w:val="00CC3616"/>
    <w:rsid w:val="00CC7581"/>
    <w:rsid w:val="00CD05BF"/>
    <w:rsid w:val="00CD5946"/>
    <w:rsid w:val="00CD5BE8"/>
    <w:rsid w:val="00CD6DB4"/>
    <w:rsid w:val="00CD7143"/>
    <w:rsid w:val="00CE0592"/>
    <w:rsid w:val="00CE141F"/>
    <w:rsid w:val="00CE3B74"/>
    <w:rsid w:val="00CE7171"/>
    <w:rsid w:val="00CE7E0E"/>
    <w:rsid w:val="00D05275"/>
    <w:rsid w:val="00D07E5B"/>
    <w:rsid w:val="00D15A41"/>
    <w:rsid w:val="00D15CFC"/>
    <w:rsid w:val="00D1711F"/>
    <w:rsid w:val="00D17154"/>
    <w:rsid w:val="00D210F1"/>
    <w:rsid w:val="00D26ADF"/>
    <w:rsid w:val="00D27291"/>
    <w:rsid w:val="00D27E18"/>
    <w:rsid w:val="00D31ADF"/>
    <w:rsid w:val="00D33381"/>
    <w:rsid w:val="00D35376"/>
    <w:rsid w:val="00D3568D"/>
    <w:rsid w:val="00D3644A"/>
    <w:rsid w:val="00D3728D"/>
    <w:rsid w:val="00D43BA2"/>
    <w:rsid w:val="00D522E5"/>
    <w:rsid w:val="00D52CD5"/>
    <w:rsid w:val="00D613AC"/>
    <w:rsid w:val="00D6517C"/>
    <w:rsid w:val="00D66CAD"/>
    <w:rsid w:val="00D67A0B"/>
    <w:rsid w:val="00D7328C"/>
    <w:rsid w:val="00D82196"/>
    <w:rsid w:val="00D843AD"/>
    <w:rsid w:val="00D93778"/>
    <w:rsid w:val="00D9393A"/>
    <w:rsid w:val="00D95775"/>
    <w:rsid w:val="00D97F29"/>
    <w:rsid w:val="00DB4B2F"/>
    <w:rsid w:val="00DC11BF"/>
    <w:rsid w:val="00DC233F"/>
    <w:rsid w:val="00DC23CE"/>
    <w:rsid w:val="00DC48E6"/>
    <w:rsid w:val="00DC7025"/>
    <w:rsid w:val="00DC70EF"/>
    <w:rsid w:val="00DC7D09"/>
    <w:rsid w:val="00DD0A9D"/>
    <w:rsid w:val="00DD0B3D"/>
    <w:rsid w:val="00DD269B"/>
    <w:rsid w:val="00DD2CE6"/>
    <w:rsid w:val="00DD36B5"/>
    <w:rsid w:val="00DE0D46"/>
    <w:rsid w:val="00DF63B2"/>
    <w:rsid w:val="00DF6996"/>
    <w:rsid w:val="00E016EF"/>
    <w:rsid w:val="00E03B94"/>
    <w:rsid w:val="00E064A6"/>
    <w:rsid w:val="00E24025"/>
    <w:rsid w:val="00E33DB6"/>
    <w:rsid w:val="00E36C92"/>
    <w:rsid w:val="00E45413"/>
    <w:rsid w:val="00E476D4"/>
    <w:rsid w:val="00E55382"/>
    <w:rsid w:val="00E55FE3"/>
    <w:rsid w:val="00E56A42"/>
    <w:rsid w:val="00E6032D"/>
    <w:rsid w:val="00E6312D"/>
    <w:rsid w:val="00E63DC6"/>
    <w:rsid w:val="00E71A64"/>
    <w:rsid w:val="00E730BF"/>
    <w:rsid w:val="00E82CDA"/>
    <w:rsid w:val="00E85D56"/>
    <w:rsid w:val="00E8603A"/>
    <w:rsid w:val="00E866EB"/>
    <w:rsid w:val="00E87C98"/>
    <w:rsid w:val="00E95729"/>
    <w:rsid w:val="00E96C27"/>
    <w:rsid w:val="00EA0FB0"/>
    <w:rsid w:val="00EA2785"/>
    <w:rsid w:val="00EA3535"/>
    <w:rsid w:val="00EA4290"/>
    <w:rsid w:val="00EA6959"/>
    <w:rsid w:val="00EB19AA"/>
    <w:rsid w:val="00EB78FA"/>
    <w:rsid w:val="00EC00ED"/>
    <w:rsid w:val="00EC2425"/>
    <w:rsid w:val="00EC3013"/>
    <w:rsid w:val="00EC3AE8"/>
    <w:rsid w:val="00EC4EBB"/>
    <w:rsid w:val="00EC5320"/>
    <w:rsid w:val="00EC5BA1"/>
    <w:rsid w:val="00EC6F48"/>
    <w:rsid w:val="00ED2490"/>
    <w:rsid w:val="00ED4514"/>
    <w:rsid w:val="00ED7AC5"/>
    <w:rsid w:val="00EE0225"/>
    <w:rsid w:val="00EE10FF"/>
    <w:rsid w:val="00EE44B7"/>
    <w:rsid w:val="00EF4B36"/>
    <w:rsid w:val="00EF4EB7"/>
    <w:rsid w:val="00EF5108"/>
    <w:rsid w:val="00EF5C3E"/>
    <w:rsid w:val="00EF5D50"/>
    <w:rsid w:val="00F03FE3"/>
    <w:rsid w:val="00F06C7A"/>
    <w:rsid w:val="00F125F4"/>
    <w:rsid w:val="00F14F04"/>
    <w:rsid w:val="00F1534E"/>
    <w:rsid w:val="00F16D46"/>
    <w:rsid w:val="00F21712"/>
    <w:rsid w:val="00F223D8"/>
    <w:rsid w:val="00F225BD"/>
    <w:rsid w:val="00F3395E"/>
    <w:rsid w:val="00F34056"/>
    <w:rsid w:val="00F347F6"/>
    <w:rsid w:val="00F604F7"/>
    <w:rsid w:val="00F63009"/>
    <w:rsid w:val="00F64B88"/>
    <w:rsid w:val="00F65049"/>
    <w:rsid w:val="00F708B2"/>
    <w:rsid w:val="00F71BBF"/>
    <w:rsid w:val="00F748AC"/>
    <w:rsid w:val="00F75E75"/>
    <w:rsid w:val="00F81C1B"/>
    <w:rsid w:val="00F83C37"/>
    <w:rsid w:val="00F85371"/>
    <w:rsid w:val="00F86689"/>
    <w:rsid w:val="00F90CC9"/>
    <w:rsid w:val="00F90CCE"/>
    <w:rsid w:val="00F91091"/>
    <w:rsid w:val="00FA16CA"/>
    <w:rsid w:val="00FA62FC"/>
    <w:rsid w:val="00FA7AD0"/>
    <w:rsid w:val="00FB03B8"/>
    <w:rsid w:val="00FB3EA2"/>
    <w:rsid w:val="00FC2F3B"/>
    <w:rsid w:val="00FC4425"/>
    <w:rsid w:val="00FC79D6"/>
    <w:rsid w:val="00FD1D4E"/>
    <w:rsid w:val="00FD2357"/>
    <w:rsid w:val="00FD2B46"/>
    <w:rsid w:val="00FE04D7"/>
    <w:rsid w:val="00FE1473"/>
    <w:rsid w:val="00FE3896"/>
    <w:rsid w:val="00FE3C45"/>
    <w:rsid w:val="00FE40E6"/>
    <w:rsid w:val="00FE74BE"/>
    <w:rsid w:val="00FF652C"/>
    <w:rsid w:val="00FF7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178BF"/>
  <w15:docId w15:val="{6331F8AA-A376-4AB5-98AC-8D1C9FE70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E176B"/>
  </w:style>
  <w:style w:type="paragraph" w:styleId="Heading2">
    <w:name w:val="heading 2"/>
    <w:basedOn w:val="Normal"/>
    <w:link w:val="Heading2Char"/>
    <w:uiPriority w:val="9"/>
    <w:qFormat/>
    <w:rsid w:val="00EB78FA"/>
    <w:pPr>
      <w:spacing w:before="100" w:beforeAutospacing="1" w:after="100" w:afterAutospacing="1" w:line="240" w:lineRule="auto"/>
      <w:outlineLvl w:val="1"/>
    </w:pPr>
    <w:rPr>
      <w:rFonts w:ascii="Times New Roman" w:eastAsia="Times New Roman" w:hAnsi="Times New Roman" w:cs="Times New Roman"/>
      <w:color w:val="A20054"/>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78FA"/>
    <w:rPr>
      <w:color w:val="0000FF" w:themeColor="hyperlink"/>
      <w:u w:val="single"/>
    </w:rPr>
  </w:style>
  <w:style w:type="character" w:customStyle="1" w:styleId="Heading2Char">
    <w:name w:val="Heading 2 Char"/>
    <w:basedOn w:val="DefaultParagraphFont"/>
    <w:link w:val="Heading2"/>
    <w:uiPriority w:val="9"/>
    <w:rsid w:val="00EB78FA"/>
    <w:rPr>
      <w:rFonts w:ascii="Times New Roman" w:eastAsia="Times New Roman" w:hAnsi="Times New Roman" w:cs="Times New Roman"/>
      <w:color w:val="A20054"/>
      <w:sz w:val="31"/>
      <w:szCs w:val="31"/>
      <w:lang w:eastAsia="en-GB"/>
    </w:rPr>
  </w:style>
  <w:style w:type="paragraph" w:styleId="NormalWeb">
    <w:name w:val="Normal (Web)"/>
    <w:basedOn w:val="Normal"/>
    <w:uiPriority w:val="99"/>
    <w:semiHidden/>
    <w:unhideWhenUsed/>
    <w:rsid w:val="00EB78FA"/>
    <w:pPr>
      <w:spacing w:before="100" w:beforeAutospacing="1" w:after="100" w:afterAutospacing="1" w:line="360" w:lineRule="atLeast"/>
    </w:pPr>
    <w:rPr>
      <w:rFonts w:ascii="Times New Roman" w:eastAsia="Times New Roman" w:hAnsi="Times New Roman" w:cs="Times New Roman"/>
      <w:color w:val="333333"/>
      <w:sz w:val="24"/>
      <w:szCs w:val="24"/>
    </w:rPr>
  </w:style>
  <w:style w:type="character" w:styleId="Strong">
    <w:name w:val="Strong"/>
    <w:basedOn w:val="DefaultParagraphFont"/>
    <w:uiPriority w:val="22"/>
    <w:qFormat/>
    <w:rsid w:val="00EB78FA"/>
    <w:rPr>
      <w:b/>
      <w:bCs/>
    </w:rPr>
  </w:style>
  <w:style w:type="paragraph" w:styleId="BalloonText">
    <w:name w:val="Balloon Text"/>
    <w:basedOn w:val="Normal"/>
    <w:link w:val="BalloonTextChar"/>
    <w:uiPriority w:val="99"/>
    <w:semiHidden/>
    <w:unhideWhenUsed/>
    <w:rsid w:val="00985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213"/>
    <w:rPr>
      <w:rFonts w:ascii="Tahoma" w:hAnsi="Tahoma" w:cs="Tahoma"/>
      <w:sz w:val="16"/>
      <w:szCs w:val="16"/>
    </w:rPr>
  </w:style>
  <w:style w:type="table" w:styleId="TableGrid">
    <w:name w:val="Table Grid"/>
    <w:basedOn w:val="TableNormal"/>
    <w:uiPriority w:val="59"/>
    <w:rsid w:val="00BC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F5108"/>
    <w:pPr>
      <w:spacing w:after="0" w:line="240" w:lineRule="auto"/>
    </w:pPr>
  </w:style>
  <w:style w:type="paragraph" w:styleId="ListParagraph">
    <w:name w:val="List Paragraph"/>
    <w:aliases w:val="Dot pt,No Spacing1,List Paragraph Char Char Char,Indicator Text,Numbered Para 1,List Paragraph1,Bullet 1,Bullet Points,MAIN CONTENT,F5 List Paragraph,OBC Bullet,Colorful List - Accent 11,Normal numbered,Bullet Style"/>
    <w:basedOn w:val="Normal"/>
    <w:link w:val="ListParagraphChar"/>
    <w:uiPriority w:val="34"/>
    <w:qFormat/>
    <w:rsid w:val="008A3BF8"/>
    <w:pPr>
      <w:ind w:left="720"/>
      <w:contextualSpacing/>
    </w:pPr>
  </w:style>
  <w:style w:type="character" w:styleId="HTMLCite">
    <w:name w:val="HTML Cite"/>
    <w:basedOn w:val="DefaultParagraphFont"/>
    <w:uiPriority w:val="99"/>
    <w:semiHidden/>
    <w:unhideWhenUsed/>
    <w:rsid w:val="00FD2357"/>
    <w:rPr>
      <w:i/>
      <w:iCs/>
    </w:rPr>
  </w:style>
  <w:style w:type="character" w:styleId="FollowedHyperlink">
    <w:name w:val="FollowedHyperlink"/>
    <w:basedOn w:val="DefaultParagraphFont"/>
    <w:uiPriority w:val="99"/>
    <w:semiHidden/>
    <w:unhideWhenUsed/>
    <w:rsid w:val="00C040EE"/>
    <w:rPr>
      <w:color w:val="800080" w:themeColor="followedHyperlink"/>
      <w:u w:val="single"/>
    </w:rPr>
  </w:style>
  <w:style w:type="paragraph" w:styleId="Header">
    <w:name w:val="header"/>
    <w:basedOn w:val="Normal"/>
    <w:link w:val="HeaderChar"/>
    <w:uiPriority w:val="99"/>
    <w:unhideWhenUsed/>
    <w:rsid w:val="000C01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017E"/>
  </w:style>
  <w:style w:type="paragraph" w:styleId="Footer">
    <w:name w:val="footer"/>
    <w:basedOn w:val="Normal"/>
    <w:link w:val="FooterChar"/>
    <w:uiPriority w:val="99"/>
    <w:unhideWhenUsed/>
    <w:rsid w:val="000C01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017E"/>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F5 List Paragraph Char,OBC Bullet Char,Bullet Style Char"/>
    <w:basedOn w:val="DefaultParagraphFont"/>
    <w:link w:val="ListParagraph"/>
    <w:uiPriority w:val="34"/>
    <w:locked/>
    <w:rsid w:val="0086262F"/>
  </w:style>
  <w:style w:type="paragraph" w:customStyle="1" w:styleId="xmsonormal">
    <w:name w:val="x_msonormal"/>
    <w:basedOn w:val="Normal"/>
    <w:rsid w:val="00BB1EE1"/>
    <w:pPr>
      <w:spacing w:after="0" w:line="240" w:lineRule="auto"/>
    </w:pPr>
    <w:rPr>
      <w:rFonts w:ascii="Times New Roman" w:eastAsiaTheme="minorHAnsi" w:hAnsi="Times New Roman" w:cs="Times New Roman"/>
      <w:sz w:val="24"/>
      <w:szCs w:val="24"/>
    </w:rPr>
  </w:style>
  <w:style w:type="character" w:customStyle="1" w:styleId="xmsohyperlink">
    <w:name w:val="x_msohyperlink"/>
    <w:basedOn w:val="DefaultParagraphFont"/>
    <w:rsid w:val="00BB1EE1"/>
  </w:style>
  <w:style w:type="paragraph" w:styleId="BodyText">
    <w:name w:val="Body Text"/>
    <w:basedOn w:val="Normal"/>
    <w:link w:val="BodyTextChar"/>
    <w:uiPriority w:val="1"/>
    <w:qFormat/>
    <w:rsid w:val="00E866EB"/>
    <w:pPr>
      <w:widowControl w:val="0"/>
      <w:spacing w:before="62" w:after="0" w:line="240" w:lineRule="auto"/>
      <w:ind w:left="100"/>
    </w:pPr>
    <w:rPr>
      <w:rFonts w:ascii="Calibri" w:eastAsia="Calibri" w:hAnsi="Calibri"/>
      <w:i/>
      <w:sz w:val="20"/>
      <w:szCs w:val="20"/>
      <w:lang w:val="en-US" w:eastAsia="en-US"/>
    </w:rPr>
  </w:style>
  <w:style w:type="character" w:customStyle="1" w:styleId="BodyTextChar">
    <w:name w:val="Body Text Char"/>
    <w:basedOn w:val="DefaultParagraphFont"/>
    <w:link w:val="BodyText"/>
    <w:uiPriority w:val="1"/>
    <w:rsid w:val="00E866EB"/>
    <w:rPr>
      <w:rFonts w:ascii="Calibri" w:eastAsia="Calibri" w:hAnsi="Calibri"/>
      <w:i/>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05432">
      <w:bodyDiv w:val="1"/>
      <w:marLeft w:val="0"/>
      <w:marRight w:val="0"/>
      <w:marTop w:val="0"/>
      <w:marBottom w:val="0"/>
      <w:divBdr>
        <w:top w:val="none" w:sz="0" w:space="0" w:color="auto"/>
        <w:left w:val="none" w:sz="0" w:space="0" w:color="auto"/>
        <w:bottom w:val="none" w:sz="0" w:space="0" w:color="auto"/>
        <w:right w:val="none" w:sz="0" w:space="0" w:color="auto"/>
      </w:divBdr>
      <w:divsChild>
        <w:div w:id="529880600">
          <w:marLeft w:val="0"/>
          <w:marRight w:val="0"/>
          <w:marTop w:val="0"/>
          <w:marBottom w:val="0"/>
          <w:divBdr>
            <w:top w:val="none" w:sz="0" w:space="0" w:color="auto"/>
            <w:left w:val="none" w:sz="0" w:space="0" w:color="auto"/>
            <w:bottom w:val="none" w:sz="0" w:space="0" w:color="auto"/>
            <w:right w:val="none" w:sz="0" w:space="0" w:color="auto"/>
          </w:divBdr>
          <w:divsChild>
            <w:div w:id="278267768">
              <w:marLeft w:val="0"/>
              <w:marRight w:val="0"/>
              <w:marTop w:val="0"/>
              <w:marBottom w:val="0"/>
              <w:divBdr>
                <w:top w:val="none" w:sz="0" w:space="0" w:color="auto"/>
                <w:left w:val="none" w:sz="0" w:space="0" w:color="auto"/>
                <w:bottom w:val="none" w:sz="0" w:space="0" w:color="auto"/>
                <w:right w:val="none" w:sz="0" w:space="0" w:color="auto"/>
              </w:divBdr>
              <w:divsChild>
                <w:div w:id="658584283">
                  <w:marLeft w:val="0"/>
                  <w:marRight w:val="0"/>
                  <w:marTop w:val="0"/>
                  <w:marBottom w:val="0"/>
                  <w:divBdr>
                    <w:top w:val="none" w:sz="0" w:space="0" w:color="auto"/>
                    <w:left w:val="none" w:sz="0" w:space="0" w:color="auto"/>
                    <w:bottom w:val="none" w:sz="0" w:space="0" w:color="auto"/>
                    <w:right w:val="none" w:sz="0" w:space="0" w:color="auto"/>
                  </w:divBdr>
                  <w:divsChild>
                    <w:div w:id="1081564291">
                      <w:marLeft w:val="0"/>
                      <w:marRight w:val="0"/>
                      <w:marTop w:val="45"/>
                      <w:marBottom w:val="0"/>
                      <w:divBdr>
                        <w:top w:val="none" w:sz="0" w:space="0" w:color="auto"/>
                        <w:left w:val="none" w:sz="0" w:space="0" w:color="auto"/>
                        <w:bottom w:val="none" w:sz="0" w:space="0" w:color="auto"/>
                        <w:right w:val="none" w:sz="0" w:space="0" w:color="auto"/>
                      </w:divBdr>
                      <w:divsChild>
                        <w:div w:id="124545740">
                          <w:marLeft w:val="0"/>
                          <w:marRight w:val="0"/>
                          <w:marTop w:val="0"/>
                          <w:marBottom w:val="0"/>
                          <w:divBdr>
                            <w:top w:val="none" w:sz="0" w:space="0" w:color="auto"/>
                            <w:left w:val="none" w:sz="0" w:space="0" w:color="auto"/>
                            <w:bottom w:val="none" w:sz="0" w:space="0" w:color="auto"/>
                            <w:right w:val="none" w:sz="0" w:space="0" w:color="auto"/>
                          </w:divBdr>
                          <w:divsChild>
                            <w:div w:id="1153444370">
                              <w:marLeft w:val="2070"/>
                              <w:marRight w:val="3810"/>
                              <w:marTop w:val="0"/>
                              <w:marBottom w:val="0"/>
                              <w:divBdr>
                                <w:top w:val="none" w:sz="0" w:space="0" w:color="auto"/>
                                <w:left w:val="none" w:sz="0" w:space="0" w:color="auto"/>
                                <w:bottom w:val="none" w:sz="0" w:space="0" w:color="auto"/>
                                <w:right w:val="none" w:sz="0" w:space="0" w:color="auto"/>
                              </w:divBdr>
                              <w:divsChild>
                                <w:div w:id="1201284410">
                                  <w:marLeft w:val="0"/>
                                  <w:marRight w:val="0"/>
                                  <w:marTop w:val="0"/>
                                  <w:marBottom w:val="0"/>
                                  <w:divBdr>
                                    <w:top w:val="none" w:sz="0" w:space="0" w:color="auto"/>
                                    <w:left w:val="none" w:sz="0" w:space="0" w:color="auto"/>
                                    <w:bottom w:val="none" w:sz="0" w:space="0" w:color="auto"/>
                                    <w:right w:val="none" w:sz="0" w:space="0" w:color="auto"/>
                                  </w:divBdr>
                                  <w:divsChild>
                                    <w:div w:id="807016405">
                                      <w:marLeft w:val="0"/>
                                      <w:marRight w:val="0"/>
                                      <w:marTop w:val="0"/>
                                      <w:marBottom w:val="0"/>
                                      <w:divBdr>
                                        <w:top w:val="none" w:sz="0" w:space="0" w:color="auto"/>
                                        <w:left w:val="none" w:sz="0" w:space="0" w:color="auto"/>
                                        <w:bottom w:val="none" w:sz="0" w:space="0" w:color="auto"/>
                                        <w:right w:val="none" w:sz="0" w:space="0" w:color="auto"/>
                                      </w:divBdr>
                                      <w:divsChild>
                                        <w:div w:id="1905943787">
                                          <w:marLeft w:val="0"/>
                                          <w:marRight w:val="0"/>
                                          <w:marTop w:val="0"/>
                                          <w:marBottom w:val="0"/>
                                          <w:divBdr>
                                            <w:top w:val="none" w:sz="0" w:space="0" w:color="auto"/>
                                            <w:left w:val="none" w:sz="0" w:space="0" w:color="auto"/>
                                            <w:bottom w:val="none" w:sz="0" w:space="0" w:color="auto"/>
                                            <w:right w:val="none" w:sz="0" w:space="0" w:color="auto"/>
                                          </w:divBdr>
                                          <w:divsChild>
                                            <w:div w:id="670641975">
                                              <w:marLeft w:val="0"/>
                                              <w:marRight w:val="0"/>
                                              <w:marTop w:val="0"/>
                                              <w:marBottom w:val="0"/>
                                              <w:divBdr>
                                                <w:top w:val="none" w:sz="0" w:space="0" w:color="auto"/>
                                                <w:left w:val="none" w:sz="0" w:space="0" w:color="auto"/>
                                                <w:bottom w:val="none" w:sz="0" w:space="0" w:color="auto"/>
                                                <w:right w:val="none" w:sz="0" w:space="0" w:color="auto"/>
                                              </w:divBdr>
                                              <w:divsChild>
                                                <w:div w:id="119030970">
                                                  <w:marLeft w:val="0"/>
                                                  <w:marRight w:val="0"/>
                                                  <w:marTop w:val="0"/>
                                                  <w:marBottom w:val="0"/>
                                                  <w:divBdr>
                                                    <w:top w:val="none" w:sz="0" w:space="0" w:color="auto"/>
                                                    <w:left w:val="none" w:sz="0" w:space="0" w:color="auto"/>
                                                    <w:bottom w:val="none" w:sz="0" w:space="0" w:color="auto"/>
                                                    <w:right w:val="none" w:sz="0" w:space="0" w:color="auto"/>
                                                  </w:divBdr>
                                                  <w:divsChild>
                                                    <w:div w:id="40639040">
                                                      <w:marLeft w:val="0"/>
                                                      <w:marRight w:val="0"/>
                                                      <w:marTop w:val="0"/>
                                                      <w:marBottom w:val="0"/>
                                                      <w:divBdr>
                                                        <w:top w:val="none" w:sz="0" w:space="0" w:color="auto"/>
                                                        <w:left w:val="none" w:sz="0" w:space="0" w:color="auto"/>
                                                        <w:bottom w:val="none" w:sz="0" w:space="0" w:color="auto"/>
                                                        <w:right w:val="none" w:sz="0" w:space="0" w:color="auto"/>
                                                      </w:divBdr>
                                                      <w:divsChild>
                                                        <w:div w:id="1322197615">
                                                          <w:marLeft w:val="0"/>
                                                          <w:marRight w:val="0"/>
                                                          <w:marTop w:val="0"/>
                                                          <w:marBottom w:val="0"/>
                                                          <w:divBdr>
                                                            <w:top w:val="none" w:sz="0" w:space="0" w:color="auto"/>
                                                            <w:left w:val="none" w:sz="0" w:space="0" w:color="auto"/>
                                                            <w:bottom w:val="none" w:sz="0" w:space="0" w:color="auto"/>
                                                            <w:right w:val="none" w:sz="0" w:space="0" w:color="auto"/>
                                                          </w:divBdr>
                                                          <w:divsChild>
                                                            <w:div w:id="1679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312376">
      <w:bodyDiv w:val="1"/>
      <w:marLeft w:val="0"/>
      <w:marRight w:val="0"/>
      <w:marTop w:val="0"/>
      <w:marBottom w:val="0"/>
      <w:divBdr>
        <w:top w:val="none" w:sz="0" w:space="0" w:color="auto"/>
        <w:left w:val="none" w:sz="0" w:space="0" w:color="auto"/>
        <w:bottom w:val="none" w:sz="0" w:space="0" w:color="auto"/>
        <w:right w:val="none" w:sz="0" w:space="0" w:color="auto"/>
      </w:divBdr>
    </w:div>
    <w:div w:id="120344413">
      <w:bodyDiv w:val="1"/>
      <w:marLeft w:val="0"/>
      <w:marRight w:val="0"/>
      <w:marTop w:val="0"/>
      <w:marBottom w:val="0"/>
      <w:divBdr>
        <w:top w:val="none" w:sz="0" w:space="0" w:color="auto"/>
        <w:left w:val="none" w:sz="0" w:space="0" w:color="auto"/>
        <w:bottom w:val="none" w:sz="0" w:space="0" w:color="auto"/>
        <w:right w:val="none" w:sz="0" w:space="0" w:color="auto"/>
      </w:divBdr>
    </w:div>
    <w:div w:id="331418114">
      <w:bodyDiv w:val="1"/>
      <w:marLeft w:val="0"/>
      <w:marRight w:val="0"/>
      <w:marTop w:val="0"/>
      <w:marBottom w:val="0"/>
      <w:divBdr>
        <w:top w:val="none" w:sz="0" w:space="0" w:color="auto"/>
        <w:left w:val="none" w:sz="0" w:space="0" w:color="auto"/>
        <w:bottom w:val="none" w:sz="0" w:space="0" w:color="auto"/>
        <w:right w:val="none" w:sz="0" w:space="0" w:color="auto"/>
      </w:divBdr>
    </w:div>
    <w:div w:id="452141841">
      <w:bodyDiv w:val="1"/>
      <w:marLeft w:val="0"/>
      <w:marRight w:val="0"/>
      <w:marTop w:val="0"/>
      <w:marBottom w:val="0"/>
      <w:divBdr>
        <w:top w:val="none" w:sz="0" w:space="0" w:color="auto"/>
        <w:left w:val="none" w:sz="0" w:space="0" w:color="auto"/>
        <w:bottom w:val="none" w:sz="0" w:space="0" w:color="auto"/>
        <w:right w:val="none" w:sz="0" w:space="0" w:color="auto"/>
      </w:divBdr>
    </w:div>
    <w:div w:id="564727100">
      <w:bodyDiv w:val="1"/>
      <w:marLeft w:val="0"/>
      <w:marRight w:val="0"/>
      <w:marTop w:val="0"/>
      <w:marBottom w:val="0"/>
      <w:divBdr>
        <w:top w:val="none" w:sz="0" w:space="0" w:color="auto"/>
        <w:left w:val="none" w:sz="0" w:space="0" w:color="auto"/>
        <w:bottom w:val="none" w:sz="0" w:space="0" w:color="auto"/>
        <w:right w:val="none" w:sz="0" w:space="0" w:color="auto"/>
      </w:divBdr>
    </w:div>
    <w:div w:id="600724108">
      <w:bodyDiv w:val="1"/>
      <w:marLeft w:val="0"/>
      <w:marRight w:val="0"/>
      <w:marTop w:val="0"/>
      <w:marBottom w:val="0"/>
      <w:divBdr>
        <w:top w:val="none" w:sz="0" w:space="0" w:color="auto"/>
        <w:left w:val="none" w:sz="0" w:space="0" w:color="auto"/>
        <w:bottom w:val="none" w:sz="0" w:space="0" w:color="auto"/>
        <w:right w:val="none" w:sz="0" w:space="0" w:color="auto"/>
      </w:divBdr>
    </w:div>
    <w:div w:id="610551793">
      <w:bodyDiv w:val="1"/>
      <w:marLeft w:val="0"/>
      <w:marRight w:val="0"/>
      <w:marTop w:val="0"/>
      <w:marBottom w:val="0"/>
      <w:divBdr>
        <w:top w:val="none" w:sz="0" w:space="0" w:color="auto"/>
        <w:left w:val="none" w:sz="0" w:space="0" w:color="auto"/>
        <w:bottom w:val="none" w:sz="0" w:space="0" w:color="auto"/>
        <w:right w:val="none" w:sz="0" w:space="0" w:color="auto"/>
      </w:divBdr>
    </w:div>
    <w:div w:id="642849161">
      <w:bodyDiv w:val="1"/>
      <w:marLeft w:val="0"/>
      <w:marRight w:val="0"/>
      <w:marTop w:val="0"/>
      <w:marBottom w:val="0"/>
      <w:divBdr>
        <w:top w:val="none" w:sz="0" w:space="0" w:color="auto"/>
        <w:left w:val="none" w:sz="0" w:space="0" w:color="auto"/>
        <w:bottom w:val="none" w:sz="0" w:space="0" w:color="auto"/>
        <w:right w:val="none" w:sz="0" w:space="0" w:color="auto"/>
      </w:divBdr>
    </w:div>
    <w:div w:id="653413634">
      <w:bodyDiv w:val="1"/>
      <w:marLeft w:val="0"/>
      <w:marRight w:val="0"/>
      <w:marTop w:val="0"/>
      <w:marBottom w:val="0"/>
      <w:divBdr>
        <w:top w:val="none" w:sz="0" w:space="0" w:color="auto"/>
        <w:left w:val="none" w:sz="0" w:space="0" w:color="auto"/>
        <w:bottom w:val="none" w:sz="0" w:space="0" w:color="auto"/>
        <w:right w:val="none" w:sz="0" w:space="0" w:color="auto"/>
      </w:divBdr>
    </w:div>
    <w:div w:id="712079798">
      <w:bodyDiv w:val="1"/>
      <w:marLeft w:val="0"/>
      <w:marRight w:val="0"/>
      <w:marTop w:val="0"/>
      <w:marBottom w:val="0"/>
      <w:divBdr>
        <w:top w:val="none" w:sz="0" w:space="0" w:color="auto"/>
        <w:left w:val="none" w:sz="0" w:space="0" w:color="auto"/>
        <w:bottom w:val="none" w:sz="0" w:space="0" w:color="auto"/>
        <w:right w:val="none" w:sz="0" w:space="0" w:color="auto"/>
      </w:divBdr>
    </w:div>
    <w:div w:id="763301476">
      <w:bodyDiv w:val="1"/>
      <w:marLeft w:val="0"/>
      <w:marRight w:val="0"/>
      <w:marTop w:val="0"/>
      <w:marBottom w:val="0"/>
      <w:divBdr>
        <w:top w:val="none" w:sz="0" w:space="0" w:color="auto"/>
        <w:left w:val="none" w:sz="0" w:space="0" w:color="auto"/>
        <w:bottom w:val="none" w:sz="0" w:space="0" w:color="auto"/>
        <w:right w:val="none" w:sz="0" w:space="0" w:color="auto"/>
      </w:divBdr>
    </w:div>
    <w:div w:id="809789595">
      <w:bodyDiv w:val="1"/>
      <w:marLeft w:val="0"/>
      <w:marRight w:val="0"/>
      <w:marTop w:val="0"/>
      <w:marBottom w:val="0"/>
      <w:divBdr>
        <w:top w:val="none" w:sz="0" w:space="0" w:color="auto"/>
        <w:left w:val="none" w:sz="0" w:space="0" w:color="auto"/>
        <w:bottom w:val="none" w:sz="0" w:space="0" w:color="auto"/>
        <w:right w:val="none" w:sz="0" w:space="0" w:color="auto"/>
      </w:divBdr>
    </w:div>
    <w:div w:id="885409820">
      <w:bodyDiv w:val="1"/>
      <w:marLeft w:val="0"/>
      <w:marRight w:val="0"/>
      <w:marTop w:val="0"/>
      <w:marBottom w:val="0"/>
      <w:divBdr>
        <w:top w:val="none" w:sz="0" w:space="0" w:color="auto"/>
        <w:left w:val="none" w:sz="0" w:space="0" w:color="auto"/>
        <w:bottom w:val="none" w:sz="0" w:space="0" w:color="auto"/>
        <w:right w:val="none" w:sz="0" w:space="0" w:color="auto"/>
      </w:divBdr>
    </w:div>
    <w:div w:id="900408406">
      <w:bodyDiv w:val="1"/>
      <w:marLeft w:val="0"/>
      <w:marRight w:val="0"/>
      <w:marTop w:val="0"/>
      <w:marBottom w:val="0"/>
      <w:divBdr>
        <w:top w:val="none" w:sz="0" w:space="0" w:color="auto"/>
        <w:left w:val="none" w:sz="0" w:space="0" w:color="auto"/>
        <w:bottom w:val="none" w:sz="0" w:space="0" w:color="auto"/>
        <w:right w:val="none" w:sz="0" w:space="0" w:color="auto"/>
      </w:divBdr>
    </w:div>
    <w:div w:id="927347775">
      <w:bodyDiv w:val="1"/>
      <w:marLeft w:val="0"/>
      <w:marRight w:val="0"/>
      <w:marTop w:val="0"/>
      <w:marBottom w:val="0"/>
      <w:divBdr>
        <w:top w:val="none" w:sz="0" w:space="0" w:color="auto"/>
        <w:left w:val="none" w:sz="0" w:space="0" w:color="auto"/>
        <w:bottom w:val="none" w:sz="0" w:space="0" w:color="auto"/>
        <w:right w:val="none" w:sz="0" w:space="0" w:color="auto"/>
      </w:divBdr>
    </w:div>
    <w:div w:id="971330301">
      <w:bodyDiv w:val="1"/>
      <w:marLeft w:val="0"/>
      <w:marRight w:val="0"/>
      <w:marTop w:val="0"/>
      <w:marBottom w:val="0"/>
      <w:divBdr>
        <w:top w:val="none" w:sz="0" w:space="0" w:color="auto"/>
        <w:left w:val="none" w:sz="0" w:space="0" w:color="auto"/>
        <w:bottom w:val="none" w:sz="0" w:space="0" w:color="auto"/>
        <w:right w:val="none" w:sz="0" w:space="0" w:color="auto"/>
      </w:divBdr>
    </w:div>
    <w:div w:id="978726387">
      <w:bodyDiv w:val="1"/>
      <w:marLeft w:val="0"/>
      <w:marRight w:val="0"/>
      <w:marTop w:val="0"/>
      <w:marBottom w:val="0"/>
      <w:divBdr>
        <w:top w:val="none" w:sz="0" w:space="0" w:color="auto"/>
        <w:left w:val="none" w:sz="0" w:space="0" w:color="auto"/>
        <w:bottom w:val="none" w:sz="0" w:space="0" w:color="auto"/>
        <w:right w:val="none" w:sz="0" w:space="0" w:color="auto"/>
      </w:divBdr>
    </w:div>
    <w:div w:id="1056389520">
      <w:bodyDiv w:val="1"/>
      <w:marLeft w:val="0"/>
      <w:marRight w:val="0"/>
      <w:marTop w:val="0"/>
      <w:marBottom w:val="0"/>
      <w:divBdr>
        <w:top w:val="none" w:sz="0" w:space="0" w:color="auto"/>
        <w:left w:val="none" w:sz="0" w:space="0" w:color="auto"/>
        <w:bottom w:val="none" w:sz="0" w:space="0" w:color="auto"/>
        <w:right w:val="none" w:sz="0" w:space="0" w:color="auto"/>
      </w:divBdr>
    </w:div>
    <w:div w:id="1096826648">
      <w:bodyDiv w:val="1"/>
      <w:marLeft w:val="0"/>
      <w:marRight w:val="0"/>
      <w:marTop w:val="0"/>
      <w:marBottom w:val="0"/>
      <w:divBdr>
        <w:top w:val="none" w:sz="0" w:space="0" w:color="auto"/>
        <w:left w:val="none" w:sz="0" w:space="0" w:color="auto"/>
        <w:bottom w:val="none" w:sz="0" w:space="0" w:color="auto"/>
        <w:right w:val="none" w:sz="0" w:space="0" w:color="auto"/>
      </w:divBdr>
    </w:div>
    <w:div w:id="1128282266">
      <w:bodyDiv w:val="1"/>
      <w:marLeft w:val="0"/>
      <w:marRight w:val="0"/>
      <w:marTop w:val="0"/>
      <w:marBottom w:val="0"/>
      <w:divBdr>
        <w:top w:val="none" w:sz="0" w:space="0" w:color="auto"/>
        <w:left w:val="none" w:sz="0" w:space="0" w:color="auto"/>
        <w:bottom w:val="none" w:sz="0" w:space="0" w:color="auto"/>
        <w:right w:val="none" w:sz="0" w:space="0" w:color="auto"/>
      </w:divBdr>
    </w:div>
    <w:div w:id="1194227046">
      <w:bodyDiv w:val="1"/>
      <w:marLeft w:val="0"/>
      <w:marRight w:val="0"/>
      <w:marTop w:val="0"/>
      <w:marBottom w:val="0"/>
      <w:divBdr>
        <w:top w:val="none" w:sz="0" w:space="0" w:color="auto"/>
        <w:left w:val="none" w:sz="0" w:space="0" w:color="auto"/>
        <w:bottom w:val="none" w:sz="0" w:space="0" w:color="auto"/>
        <w:right w:val="none" w:sz="0" w:space="0" w:color="auto"/>
      </w:divBdr>
    </w:div>
    <w:div w:id="1224870500">
      <w:bodyDiv w:val="1"/>
      <w:marLeft w:val="0"/>
      <w:marRight w:val="0"/>
      <w:marTop w:val="0"/>
      <w:marBottom w:val="0"/>
      <w:divBdr>
        <w:top w:val="none" w:sz="0" w:space="0" w:color="auto"/>
        <w:left w:val="none" w:sz="0" w:space="0" w:color="auto"/>
        <w:bottom w:val="none" w:sz="0" w:space="0" w:color="auto"/>
        <w:right w:val="none" w:sz="0" w:space="0" w:color="auto"/>
      </w:divBdr>
    </w:div>
    <w:div w:id="1291668725">
      <w:bodyDiv w:val="1"/>
      <w:marLeft w:val="0"/>
      <w:marRight w:val="0"/>
      <w:marTop w:val="0"/>
      <w:marBottom w:val="0"/>
      <w:divBdr>
        <w:top w:val="none" w:sz="0" w:space="0" w:color="auto"/>
        <w:left w:val="none" w:sz="0" w:space="0" w:color="auto"/>
        <w:bottom w:val="none" w:sz="0" w:space="0" w:color="auto"/>
        <w:right w:val="none" w:sz="0" w:space="0" w:color="auto"/>
      </w:divBdr>
      <w:divsChild>
        <w:div w:id="1471365206">
          <w:marLeft w:val="0"/>
          <w:marRight w:val="0"/>
          <w:marTop w:val="0"/>
          <w:marBottom w:val="0"/>
          <w:divBdr>
            <w:top w:val="none" w:sz="0" w:space="0" w:color="auto"/>
            <w:left w:val="none" w:sz="0" w:space="0" w:color="auto"/>
            <w:bottom w:val="none" w:sz="0" w:space="0" w:color="auto"/>
            <w:right w:val="none" w:sz="0" w:space="0" w:color="auto"/>
          </w:divBdr>
        </w:div>
      </w:divsChild>
    </w:div>
    <w:div w:id="1369574406">
      <w:bodyDiv w:val="1"/>
      <w:marLeft w:val="0"/>
      <w:marRight w:val="0"/>
      <w:marTop w:val="0"/>
      <w:marBottom w:val="0"/>
      <w:divBdr>
        <w:top w:val="none" w:sz="0" w:space="0" w:color="auto"/>
        <w:left w:val="none" w:sz="0" w:space="0" w:color="auto"/>
        <w:bottom w:val="none" w:sz="0" w:space="0" w:color="auto"/>
        <w:right w:val="none" w:sz="0" w:space="0" w:color="auto"/>
      </w:divBdr>
    </w:div>
    <w:div w:id="1410345760">
      <w:bodyDiv w:val="1"/>
      <w:marLeft w:val="0"/>
      <w:marRight w:val="0"/>
      <w:marTop w:val="0"/>
      <w:marBottom w:val="0"/>
      <w:divBdr>
        <w:top w:val="none" w:sz="0" w:space="0" w:color="auto"/>
        <w:left w:val="none" w:sz="0" w:space="0" w:color="auto"/>
        <w:bottom w:val="none" w:sz="0" w:space="0" w:color="auto"/>
        <w:right w:val="none" w:sz="0" w:space="0" w:color="auto"/>
      </w:divBdr>
    </w:div>
    <w:div w:id="1431779822">
      <w:bodyDiv w:val="1"/>
      <w:marLeft w:val="0"/>
      <w:marRight w:val="0"/>
      <w:marTop w:val="0"/>
      <w:marBottom w:val="0"/>
      <w:divBdr>
        <w:top w:val="none" w:sz="0" w:space="0" w:color="auto"/>
        <w:left w:val="none" w:sz="0" w:space="0" w:color="auto"/>
        <w:bottom w:val="none" w:sz="0" w:space="0" w:color="auto"/>
        <w:right w:val="none" w:sz="0" w:space="0" w:color="auto"/>
      </w:divBdr>
    </w:div>
    <w:div w:id="1741559940">
      <w:bodyDiv w:val="1"/>
      <w:marLeft w:val="0"/>
      <w:marRight w:val="0"/>
      <w:marTop w:val="0"/>
      <w:marBottom w:val="0"/>
      <w:divBdr>
        <w:top w:val="none" w:sz="0" w:space="0" w:color="auto"/>
        <w:left w:val="none" w:sz="0" w:space="0" w:color="auto"/>
        <w:bottom w:val="none" w:sz="0" w:space="0" w:color="auto"/>
        <w:right w:val="none" w:sz="0" w:space="0" w:color="auto"/>
      </w:divBdr>
    </w:div>
    <w:div w:id="1750536955">
      <w:bodyDiv w:val="1"/>
      <w:marLeft w:val="0"/>
      <w:marRight w:val="0"/>
      <w:marTop w:val="0"/>
      <w:marBottom w:val="0"/>
      <w:divBdr>
        <w:top w:val="none" w:sz="0" w:space="0" w:color="auto"/>
        <w:left w:val="none" w:sz="0" w:space="0" w:color="auto"/>
        <w:bottom w:val="none" w:sz="0" w:space="0" w:color="auto"/>
        <w:right w:val="none" w:sz="0" w:space="0" w:color="auto"/>
      </w:divBdr>
    </w:div>
    <w:div w:id="1858931694">
      <w:bodyDiv w:val="1"/>
      <w:marLeft w:val="0"/>
      <w:marRight w:val="0"/>
      <w:marTop w:val="0"/>
      <w:marBottom w:val="0"/>
      <w:divBdr>
        <w:top w:val="none" w:sz="0" w:space="0" w:color="auto"/>
        <w:left w:val="none" w:sz="0" w:space="0" w:color="auto"/>
        <w:bottom w:val="none" w:sz="0" w:space="0" w:color="auto"/>
        <w:right w:val="none" w:sz="0" w:space="0" w:color="auto"/>
      </w:divBdr>
    </w:div>
    <w:div w:id="1907912959">
      <w:bodyDiv w:val="1"/>
      <w:marLeft w:val="0"/>
      <w:marRight w:val="0"/>
      <w:marTop w:val="0"/>
      <w:marBottom w:val="0"/>
      <w:divBdr>
        <w:top w:val="none" w:sz="0" w:space="0" w:color="auto"/>
        <w:left w:val="none" w:sz="0" w:space="0" w:color="auto"/>
        <w:bottom w:val="none" w:sz="0" w:space="0" w:color="auto"/>
        <w:right w:val="none" w:sz="0" w:space="0" w:color="auto"/>
      </w:divBdr>
    </w:div>
    <w:div w:id="1915315522">
      <w:bodyDiv w:val="1"/>
      <w:marLeft w:val="0"/>
      <w:marRight w:val="0"/>
      <w:marTop w:val="0"/>
      <w:marBottom w:val="0"/>
      <w:divBdr>
        <w:top w:val="none" w:sz="0" w:space="0" w:color="auto"/>
        <w:left w:val="none" w:sz="0" w:space="0" w:color="auto"/>
        <w:bottom w:val="none" w:sz="0" w:space="0" w:color="auto"/>
        <w:right w:val="none" w:sz="0" w:space="0" w:color="auto"/>
      </w:divBdr>
    </w:div>
    <w:div w:id="1947694832">
      <w:bodyDiv w:val="1"/>
      <w:marLeft w:val="0"/>
      <w:marRight w:val="0"/>
      <w:marTop w:val="0"/>
      <w:marBottom w:val="0"/>
      <w:divBdr>
        <w:top w:val="none" w:sz="0" w:space="0" w:color="auto"/>
        <w:left w:val="none" w:sz="0" w:space="0" w:color="auto"/>
        <w:bottom w:val="none" w:sz="0" w:space="0" w:color="auto"/>
        <w:right w:val="none" w:sz="0" w:space="0" w:color="auto"/>
      </w:divBdr>
    </w:div>
    <w:div w:id="2055691035">
      <w:bodyDiv w:val="1"/>
      <w:marLeft w:val="0"/>
      <w:marRight w:val="0"/>
      <w:marTop w:val="0"/>
      <w:marBottom w:val="0"/>
      <w:divBdr>
        <w:top w:val="none" w:sz="0" w:space="0" w:color="auto"/>
        <w:left w:val="none" w:sz="0" w:space="0" w:color="auto"/>
        <w:bottom w:val="none" w:sz="0" w:space="0" w:color="auto"/>
        <w:right w:val="none" w:sz="0" w:space="0" w:color="auto"/>
      </w:divBdr>
    </w:div>
    <w:div w:id="207168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mib-nibb.webspace.durham.ac.uk/" TargetMode="External"/><Relationship Id="rId18" Type="http://schemas.openxmlformats.org/officeDocument/2006/relationships/hyperlink" Target="https://www.ukri.org/files/funding/due-diligence-guidance-for-ukros-pdf/" TargetMode="External"/><Relationship Id="rId26" Type="http://schemas.openxmlformats.org/officeDocument/2006/relationships/hyperlink" Target="mailto:metals.bbsrcnibb@durham.ac.uk" TargetMode="External"/><Relationship Id="rId3" Type="http://schemas.openxmlformats.org/officeDocument/2006/relationships/styles" Target="styles.xml"/><Relationship Id="rId21" Type="http://schemas.openxmlformats.org/officeDocument/2006/relationships/hyperlink" Target="http://mib-nibb.webspace.durham.ac.uk/"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bbsrc.ac.uk/funding/grants/priorities/ibb-industrial-biotechnology/" TargetMode="External"/><Relationship Id="rId17" Type="http://schemas.openxmlformats.org/officeDocument/2006/relationships/hyperlink" Target="https://www.gov.uk/government/organisations/companies-house" TargetMode="External"/><Relationship Id="rId25" Type="http://schemas.openxmlformats.org/officeDocument/2006/relationships/hyperlink" Target="http://mib-nibb.webspace.durham.ac.uk/wp-content/uploads/sites/29/2020/02/E3B_Metals-in-Biology-Network-privacy-notice-v4.0-1.pdf"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metals.bbsrcnibb@durham.ac.uk" TargetMode="External"/><Relationship Id="rId20" Type="http://schemas.openxmlformats.org/officeDocument/2006/relationships/hyperlink" Target="mailto:metals.bbsrcnibb@durham.ac.u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ib-nibb.webspace.durham.ac.uk/aims-remit/" TargetMode="External"/><Relationship Id="rId24" Type="http://schemas.openxmlformats.org/officeDocument/2006/relationships/hyperlink" Target="http://mib-nibb.webspace.durham.ac.uk/2016/10/19/outcomes-of-completed-biv-projects-poc-projects-case-studies-and-articles/"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metals.bbsrcnibb@durham.ac.uk" TargetMode="External"/><Relationship Id="rId23" Type="http://schemas.openxmlformats.org/officeDocument/2006/relationships/hyperlink" Target="https://sites.durham.ac.uk/mib-nibb/wp-content/uploads/sites/29/2019/11/TRL-definitions.pdf" TargetMode="External"/><Relationship Id="rId28" Type="http://schemas.openxmlformats.org/officeDocument/2006/relationships/image" Target="media/image1.jpg"/><Relationship Id="rId36" Type="http://schemas.openxmlformats.org/officeDocument/2006/relationships/theme" Target="theme/theme1.xml"/><Relationship Id="rId10" Type="http://schemas.openxmlformats.org/officeDocument/2006/relationships/hyperlink" Target="http://www.bbsrc.ac.uk/web/FILES/Guidelines/grants-guide.pdf" TargetMode="External"/><Relationship Id="rId19" Type="http://schemas.openxmlformats.org/officeDocument/2006/relationships/hyperlink" Target="http://mib-nibb.webspace.durham.ac.uk/aims-remi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mib-nibb.webspace.durham.ac.uk/join-us/" TargetMode="External"/><Relationship Id="rId14" Type="http://schemas.openxmlformats.org/officeDocument/2006/relationships/hyperlink" Target="http://mib-nibb.webspace.durham.ac.uk/" TargetMode="External"/><Relationship Id="rId22" Type="http://schemas.openxmlformats.org/officeDocument/2006/relationships/hyperlink" Target="mailto:metals.bbsrcnibb@durham.ac.uk" TargetMode="External"/><Relationship Id="rId27" Type="http://schemas.openxmlformats.org/officeDocument/2006/relationships/hyperlink" Target="mailto:metals.bbsrcnibb@durham.ac.uk" TargetMode="External"/><Relationship Id="rId30" Type="http://schemas.openxmlformats.org/officeDocument/2006/relationships/header" Target="header2.xml"/><Relationship Id="rId35" Type="http://schemas.openxmlformats.org/officeDocument/2006/relationships/fontTable" Target="fontTable.xml"/><Relationship Id="rId8" Type="http://schemas.openxmlformats.org/officeDocument/2006/relationships/hyperlink" Target="http://mib-nibb.webspace.durham.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78430E-C41B-CA42-BD6F-3A528575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1837</Words>
  <Characters>10475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nigels study</dc:creator>
  <cp:lastModifiedBy>Charlotte</cp:lastModifiedBy>
  <cp:revision>2</cp:revision>
  <cp:lastPrinted>2020-01-24T10:24:00Z</cp:lastPrinted>
  <dcterms:created xsi:type="dcterms:W3CDTF">2021-05-27T10:17:00Z</dcterms:created>
  <dcterms:modified xsi:type="dcterms:W3CDTF">2021-05-27T10:17:00Z</dcterms:modified>
</cp:coreProperties>
</file>